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88CE" w14:textId="2C1038B2" w:rsidR="00646BFC" w:rsidRPr="0092750E" w:rsidRDefault="00646BFC" w:rsidP="00DC0203">
      <w:pPr>
        <w:jc w:val="center"/>
        <w:rPr>
          <w:rFonts w:asciiTheme="minorHAnsi" w:eastAsia="Calibri" w:hAnsiTheme="minorHAnsi" w:cstheme="minorHAnsi"/>
          <w:b/>
          <w:iCs/>
          <w:sz w:val="22"/>
        </w:rPr>
      </w:pPr>
      <w:r w:rsidRPr="0092750E">
        <w:rPr>
          <w:rFonts w:asciiTheme="minorHAnsi" w:hAnsiTheme="minorHAnsi" w:cstheme="minorHAnsi"/>
          <w:b/>
          <w:sz w:val="22"/>
        </w:rPr>
        <w:t xml:space="preserve">Nexstim Oyj </w:t>
      </w:r>
    </w:p>
    <w:p w14:paraId="595B3450" w14:textId="47F5B083" w:rsidR="006D1243" w:rsidRPr="0092750E" w:rsidRDefault="00646BFC" w:rsidP="00DC0203">
      <w:pPr>
        <w:jc w:val="center"/>
        <w:rPr>
          <w:rFonts w:asciiTheme="minorHAnsi" w:eastAsia="Calibri" w:hAnsiTheme="minorHAnsi" w:cstheme="minorHAnsi"/>
          <w:iCs/>
          <w:sz w:val="22"/>
        </w:rPr>
      </w:pPr>
      <w:r w:rsidRPr="0092750E">
        <w:rPr>
          <w:rFonts w:asciiTheme="minorHAnsi" w:hAnsiTheme="minorHAnsi" w:cstheme="minorHAnsi"/>
          <w:sz w:val="22"/>
        </w:rPr>
        <w:t>(”Nexstim” tai ”Yhtiö”)</w:t>
      </w:r>
    </w:p>
    <w:p w14:paraId="5FDCF91C" w14:textId="77777777" w:rsidR="00646BFC" w:rsidRPr="0092750E" w:rsidRDefault="00646BFC" w:rsidP="00DC0203">
      <w:pPr>
        <w:jc w:val="center"/>
        <w:rPr>
          <w:rFonts w:asciiTheme="minorHAnsi" w:eastAsia="Calibri" w:hAnsiTheme="minorHAnsi" w:cstheme="minorHAnsi"/>
          <w:iCs/>
          <w:sz w:val="22"/>
        </w:rPr>
      </w:pPr>
    </w:p>
    <w:p w14:paraId="116F3629" w14:textId="7FA0CC88" w:rsidR="00870ECD" w:rsidRPr="0092750E" w:rsidRDefault="003550B1" w:rsidP="00DC0203">
      <w:pPr>
        <w:jc w:val="center"/>
        <w:rPr>
          <w:rFonts w:asciiTheme="minorHAnsi" w:eastAsia="Calibri" w:hAnsiTheme="minorHAnsi" w:cstheme="minorHAnsi"/>
          <w:b/>
          <w:noProof/>
          <w:sz w:val="22"/>
        </w:rPr>
      </w:pPr>
      <w:r w:rsidRPr="0092750E">
        <w:rPr>
          <w:rFonts w:asciiTheme="minorHAnsi" w:hAnsiTheme="minorHAnsi" w:cstheme="minorHAnsi"/>
          <w:b/>
          <w:noProof/>
          <w:sz w:val="22"/>
        </w:rPr>
        <w:t xml:space="preserve">Nexstim Oyj: Kutsu </w:t>
      </w:r>
      <w:r w:rsidR="005D3C20">
        <w:rPr>
          <w:rFonts w:asciiTheme="minorHAnsi" w:hAnsiTheme="minorHAnsi" w:cstheme="minorHAnsi"/>
          <w:b/>
          <w:noProof/>
          <w:sz w:val="22"/>
        </w:rPr>
        <w:t xml:space="preserve">varsinaiseen </w:t>
      </w:r>
      <w:r w:rsidRPr="0092750E">
        <w:rPr>
          <w:rFonts w:asciiTheme="minorHAnsi" w:hAnsiTheme="minorHAnsi" w:cstheme="minorHAnsi"/>
          <w:b/>
          <w:noProof/>
          <w:sz w:val="22"/>
        </w:rPr>
        <w:t>yhtiökokoukseen</w:t>
      </w:r>
      <w:r w:rsidRPr="0092750E">
        <w:rPr>
          <w:rFonts w:asciiTheme="minorHAnsi" w:hAnsiTheme="minorHAnsi" w:cstheme="minorHAnsi"/>
          <w:sz w:val="22"/>
        </w:rPr>
        <w:t xml:space="preserve"> </w:t>
      </w:r>
      <w:r w:rsidRPr="0092750E">
        <w:rPr>
          <w:rFonts w:asciiTheme="minorHAnsi" w:hAnsiTheme="minorHAnsi" w:cstheme="minorHAnsi"/>
          <w:b/>
          <w:noProof/>
          <w:sz w:val="22"/>
        </w:rPr>
        <w:t xml:space="preserve"> </w:t>
      </w:r>
    </w:p>
    <w:p w14:paraId="432EDA4B" w14:textId="77777777" w:rsidR="003550B1" w:rsidRPr="0092750E" w:rsidRDefault="003550B1" w:rsidP="00DC0203">
      <w:pPr>
        <w:jc w:val="center"/>
        <w:rPr>
          <w:rFonts w:asciiTheme="minorHAnsi" w:eastAsia="Calibri" w:hAnsiTheme="minorHAnsi" w:cstheme="minorHAnsi"/>
          <w:b/>
          <w:noProof/>
          <w:sz w:val="22"/>
        </w:rPr>
      </w:pPr>
    </w:p>
    <w:p w14:paraId="518C33AF" w14:textId="19CFA631" w:rsidR="00870ECD" w:rsidRPr="0092750E" w:rsidRDefault="00870ECD" w:rsidP="00DC0203">
      <w:pPr>
        <w:rPr>
          <w:rFonts w:asciiTheme="minorHAnsi" w:eastAsia="Calibri" w:hAnsiTheme="minorHAnsi" w:cstheme="minorHAnsi"/>
          <w:b/>
          <w:noProof/>
          <w:sz w:val="22"/>
        </w:rPr>
      </w:pPr>
      <w:r w:rsidRPr="0092750E">
        <w:rPr>
          <w:rFonts w:asciiTheme="minorHAnsi" w:hAnsiTheme="minorHAnsi" w:cstheme="minorHAnsi"/>
          <w:b/>
          <w:i/>
          <w:noProof/>
          <w:sz w:val="22"/>
        </w:rPr>
        <w:t>Helsinki, 7.3.2017 klo 9.00</w:t>
      </w:r>
    </w:p>
    <w:p w14:paraId="451583F1" w14:textId="77777777" w:rsidR="003238F5" w:rsidRPr="0092750E" w:rsidRDefault="003238F5" w:rsidP="00DC0203">
      <w:pPr>
        <w:rPr>
          <w:rFonts w:asciiTheme="minorHAnsi" w:eastAsia="Calibri" w:hAnsiTheme="minorHAnsi" w:cstheme="minorHAnsi"/>
          <w:b/>
          <w:noProof/>
          <w:sz w:val="22"/>
        </w:rPr>
      </w:pPr>
    </w:p>
    <w:p w14:paraId="465D5647" w14:textId="716E0487" w:rsidR="0010067B" w:rsidRPr="0092750E" w:rsidRDefault="0010067B" w:rsidP="00DC0203">
      <w:pPr>
        <w:jc w:val="both"/>
        <w:rPr>
          <w:rFonts w:asciiTheme="minorHAnsi" w:eastAsia="Calibri" w:hAnsiTheme="minorHAnsi" w:cstheme="minorHAnsi"/>
          <w:iCs/>
          <w:sz w:val="22"/>
        </w:rPr>
      </w:pPr>
      <w:r w:rsidRPr="0092750E">
        <w:rPr>
          <w:rFonts w:asciiTheme="minorHAnsi" w:hAnsiTheme="minorHAnsi" w:cstheme="minorHAnsi"/>
          <w:sz w:val="22"/>
        </w:rPr>
        <w:t>Nexstim Oyj (NXTMH:HEX, NXTMS:STO) on lääkintälaitteita kehittävä ja tuottava teknologiayritys, joka pyrkii parantamaan aivohalvauspotilaiden kuntoutusta kallon ulkopuolisella aivostimulaatiolla.</w:t>
      </w:r>
    </w:p>
    <w:p w14:paraId="05C3B232" w14:textId="248503FA" w:rsidR="0010067B" w:rsidRPr="0092750E" w:rsidRDefault="0010067B" w:rsidP="00DC0203">
      <w:pPr>
        <w:jc w:val="both"/>
        <w:rPr>
          <w:rFonts w:asciiTheme="minorHAnsi" w:eastAsia="Calibri" w:hAnsiTheme="minorHAnsi" w:cstheme="minorHAnsi"/>
          <w:iCs/>
          <w:sz w:val="22"/>
        </w:rPr>
      </w:pPr>
    </w:p>
    <w:p w14:paraId="336693C6" w14:textId="7FD2E9D8" w:rsidR="006479E2" w:rsidRPr="0092750E" w:rsidRDefault="006479E2" w:rsidP="00DC0203">
      <w:pPr>
        <w:pStyle w:val="BodyTextIndent"/>
        <w:ind w:left="0"/>
        <w:rPr>
          <w:rFonts w:asciiTheme="minorHAnsi" w:hAnsiTheme="minorHAnsi" w:cstheme="minorHAnsi"/>
          <w:sz w:val="22"/>
        </w:rPr>
      </w:pPr>
      <w:r w:rsidRPr="0092750E">
        <w:rPr>
          <w:rFonts w:asciiTheme="minorHAnsi" w:hAnsiTheme="minorHAnsi" w:cstheme="minorHAnsi"/>
          <w:sz w:val="22"/>
        </w:rPr>
        <w:t xml:space="preserve">Nexstim Oyj:n osakkeenomistajat kutsutaan </w:t>
      </w:r>
      <w:r w:rsidR="005D3C20">
        <w:rPr>
          <w:rFonts w:asciiTheme="minorHAnsi" w:hAnsiTheme="minorHAnsi" w:cstheme="minorHAnsi"/>
          <w:sz w:val="22"/>
        </w:rPr>
        <w:t xml:space="preserve">varsinaiseen </w:t>
      </w:r>
      <w:r w:rsidRPr="0092750E">
        <w:rPr>
          <w:rFonts w:asciiTheme="minorHAnsi" w:hAnsiTheme="minorHAnsi" w:cstheme="minorHAnsi"/>
          <w:sz w:val="22"/>
        </w:rPr>
        <w:t>yhtiökokoukseen, j</w:t>
      </w:r>
      <w:r w:rsidR="003678D5">
        <w:rPr>
          <w:rFonts w:asciiTheme="minorHAnsi" w:hAnsiTheme="minorHAnsi" w:cstheme="minorHAnsi"/>
          <w:sz w:val="22"/>
        </w:rPr>
        <w:t>oka pidetään tiistaina 28.3.2017</w:t>
      </w:r>
      <w:bookmarkStart w:id="0" w:name="_GoBack"/>
      <w:bookmarkEnd w:id="0"/>
      <w:r w:rsidRPr="0092750E">
        <w:rPr>
          <w:rFonts w:asciiTheme="minorHAnsi" w:hAnsiTheme="minorHAnsi" w:cstheme="minorHAnsi"/>
          <w:sz w:val="22"/>
        </w:rPr>
        <w:t xml:space="preserve"> klo 10.30 (EET) alkaen Hotel Havenin auditoriossa osoitteessa Unioninkatu 17, Helsinki. Kokoukseen ilmoittautuneiden vastaanottaminen alkaa kello 10.00.</w:t>
      </w:r>
    </w:p>
    <w:p w14:paraId="013FD0F8" w14:textId="52BCF466" w:rsidR="006479E2" w:rsidRPr="0092750E" w:rsidRDefault="006479E2" w:rsidP="00DC0203">
      <w:pPr>
        <w:pStyle w:val="BodyTextIndent"/>
        <w:ind w:left="0"/>
        <w:rPr>
          <w:rFonts w:asciiTheme="minorHAnsi" w:hAnsiTheme="minorHAnsi" w:cstheme="minorHAnsi"/>
          <w:b/>
          <w:i/>
          <w:sz w:val="22"/>
        </w:rPr>
      </w:pPr>
      <w:r w:rsidRPr="0092750E">
        <w:rPr>
          <w:rFonts w:asciiTheme="minorHAnsi" w:hAnsiTheme="minorHAnsi" w:cstheme="minorHAnsi"/>
          <w:b/>
          <w:i/>
          <w:sz w:val="22"/>
        </w:rPr>
        <w:t>A. Varsinaisessa yhtiökokouksessa käsiteltävät asiat</w:t>
      </w:r>
    </w:p>
    <w:p w14:paraId="08407537" w14:textId="3F81E23F" w:rsidR="006479E2" w:rsidRPr="0092750E" w:rsidRDefault="006479E2" w:rsidP="005B33F9">
      <w:pPr>
        <w:pStyle w:val="BodyTextIndent"/>
        <w:ind w:left="1417"/>
        <w:rPr>
          <w:rFonts w:asciiTheme="minorHAnsi" w:hAnsiTheme="minorHAnsi" w:cstheme="minorHAnsi"/>
          <w:sz w:val="22"/>
        </w:rPr>
      </w:pPr>
      <w:r w:rsidRPr="0092750E">
        <w:rPr>
          <w:rFonts w:asciiTheme="minorHAnsi" w:hAnsiTheme="minorHAnsi" w:cstheme="minorHAnsi"/>
          <w:sz w:val="22"/>
        </w:rPr>
        <w:t xml:space="preserve">Varsinaisessa yhtiökokouksessa käsitellään seuraavat asiat: </w:t>
      </w:r>
    </w:p>
    <w:p w14:paraId="2BDD7E86"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 xml:space="preserve">kokouksen avaaminen </w:t>
      </w:r>
    </w:p>
    <w:p w14:paraId="6B4B9ADA"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kokouksen järjestäytyminen</w:t>
      </w:r>
    </w:p>
    <w:p w14:paraId="4E80A048"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 xml:space="preserve">pöytäkirjantarkastajien ja ääntenlaskun valvojien valitseminen </w:t>
      </w:r>
    </w:p>
    <w:p w14:paraId="3791CEC9"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 xml:space="preserve">kokouksen laillisuuden toteaminen </w:t>
      </w:r>
    </w:p>
    <w:p w14:paraId="6FB6CCAF"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 xml:space="preserve">läsnä olevien toteaminen ja ääniluettelon vahvistaminen </w:t>
      </w:r>
    </w:p>
    <w:p w14:paraId="52D74358" w14:textId="59D36510"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vuoden 2016 ti</w:t>
      </w:r>
      <w:r w:rsidR="00727525" w:rsidRPr="0092750E">
        <w:rPr>
          <w:rFonts w:asciiTheme="minorHAnsi" w:hAnsiTheme="minorHAnsi" w:cstheme="minorHAnsi"/>
          <w:b w:val="0"/>
          <w:sz w:val="22"/>
        </w:rPr>
        <w:t>linpäätöksen sekä konserniTILINPÄÄTÖKSEN</w:t>
      </w:r>
      <w:r w:rsidRPr="0092750E">
        <w:rPr>
          <w:rFonts w:asciiTheme="minorHAnsi" w:hAnsiTheme="minorHAnsi" w:cstheme="minorHAnsi"/>
          <w:b w:val="0"/>
          <w:sz w:val="22"/>
        </w:rPr>
        <w:t>, toimintakertomuksen ja tilintarkastuskertomuksen esittäminen</w:t>
      </w:r>
    </w:p>
    <w:p w14:paraId="273F64DB"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Toimitusjohtajan katsaus</w:t>
      </w:r>
    </w:p>
    <w:p w14:paraId="460CEFE3"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tilinpäätöksen vahvistaminen</w:t>
      </w:r>
    </w:p>
    <w:p w14:paraId="795BB87E" w14:textId="56EA546D" w:rsidR="006479E2" w:rsidRPr="0092750E" w:rsidRDefault="00914E83"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Tilikauden tappio</w:t>
      </w:r>
    </w:p>
    <w:p w14:paraId="4EC1C298" w14:textId="48AE0D33"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 xml:space="preserve">Hallitus ehdottaa varsinaiselle yhtiökokoukselle, ettei tilikaudelta 1.1.–31.12.2016 makseta osinkoa ja että tilikauden tappio kirjataan tappiotilille. </w:t>
      </w:r>
    </w:p>
    <w:p w14:paraId="7A530EC4"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vastuuvapauden myöntäminen hallituksen jäsenille ja toimitusjohtajalle</w:t>
      </w:r>
    </w:p>
    <w:p w14:paraId="5F6A7554"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hallituksen jäsenille ja toimitusjohtajalle maksettavista palkkioista ja matkakustannusten korvaamisesta päättäminen</w:t>
      </w:r>
    </w:p>
    <w:p w14:paraId="17E636EF" w14:textId="5E7ABD16" w:rsidR="0053531B" w:rsidRPr="0092750E" w:rsidRDefault="0053531B" w:rsidP="00DC0203">
      <w:pPr>
        <w:pStyle w:val="Heading1"/>
        <w:numPr>
          <w:ilvl w:val="0"/>
          <w:numId w:val="0"/>
        </w:numPr>
        <w:ind w:left="1418"/>
        <w:rPr>
          <w:rFonts w:asciiTheme="minorHAnsi" w:hAnsiTheme="minorHAnsi" w:cstheme="minorHAnsi"/>
          <w:caps w:val="0"/>
          <w:sz w:val="22"/>
        </w:rPr>
      </w:pPr>
      <w:r w:rsidRPr="0092750E">
        <w:rPr>
          <w:rFonts w:asciiTheme="minorHAnsi" w:hAnsiTheme="minorHAnsi" w:cstheme="minorHAnsi"/>
          <w:b w:val="0"/>
          <w:caps w:val="0"/>
          <w:sz w:val="22"/>
        </w:rPr>
        <w:lastRenderedPageBreak/>
        <w:t>Hallituksen nimitysvaliokunta, joka edustaa suurimpia osakkeenomistajia, ehdottaa, että hallituksen jäsenille maksetaan palkkio seuraavasti:</w:t>
      </w:r>
      <w:r w:rsidRPr="0092750E">
        <w:rPr>
          <w:rFonts w:asciiTheme="minorHAnsi" w:hAnsiTheme="minorHAnsi" w:cstheme="minorHAnsi"/>
          <w:caps w:val="0"/>
          <w:sz w:val="22"/>
        </w:rPr>
        <w:t xml:space="preserve"> </w:t>
      </w:r>
    </w:p>
    <w:p w14:paraId="48A3B3F4" w14:textId="206BFBF4" w:rsidR="002D7650" w:rsidRPr="0092750E" w:rsidRDefault="002D7650" w:rsidP="00DC0203">
      <w:pPr>
        <w:pStyle w:val="BodyTextIndent"/>
        <w:rPr>
          <w:rFonts w:asciiTheme="minorHAnsi" w:hAnsiTheme="minorHAnsi" w:cstheme="minorHAnsi"/>
          <w:sz w:val="22"/>
        </w:rPr>
      </w:pPr>
      <w:r w:rsidRPr="0092750E">
        <w:rPr>
          <w:rFonts w:asciiTheme="minorHAnsi" w:hAnsiTheme="minorHAnsi" w:cstheme="minorHAnsi"/>
          <w:sz w:val="22"/>
        </w:rPr>
        <w:t>Yhtiökokouksessa valituille hallituksen jäsenille maksetaan palkkio vuoden 2018 yhtiökokouksen loppuun päättyvältä jaksolta seuraavasti:</w:t>
      </w:r>
    </w:p>
    <w:p w14:paraId="3F316B8B" w14:textId="77777777" w:rsidR="00697598" w:rsidRPr="0092750E" w:rsidRDefault="00697598" w:rsidP="00697598">
      <w:pPr>
        <w:spacing w:after="255"/>
        <w:ind w:left="1417"/>
        <w:rPr>
          <w:rFonts w:asciiTheme="minorHAnsi" w:eastAsiaTheme="minorHAnsi" w:hAnsiTheme="minorHAnsi" w:cstheme="minorHAnsi"/>
          <w:sz w:val="22"/>
        </w:rPr>
      </w:pPr>
      <w:r w:rsidRPr="0092750E">
        <w:rPr>
          <w:rFonts w:asciiTheme="minorHAnsi" w:eastAsiaTheme="minorHAnsi" w:hAnsiTheme="minorHAnsi" w:cstheme="minorHAnsi"/>
          <w:sz w:val="22"/>
        </w:rPr>
        <w:t>Nimitysvaliokunta ehdottaa, että hallituksen jäsenille maksetaan palkkiot seuraavasti: niille hallituksen jäsenille, joiden kotipaikka on Yhdysvalloissa, maksetaan 36 000 euroa, ja niille jäsenille, joiden kotipaikka on Euroopassa, maksetaan 27 000 euroa. Nimitysvaliokunta ehdottaa, että hallituksen jäsenet sijoittavat puolet palkkioistaan yhtiön osakkeisiin. Epäilysten välttämiseksi hallituksen puheenjohtajalle ei makseta palkkiota hänen ollessaan myös yhtiön toimitusjohtaja.</w:t>
      </w:r>
    </w:p>
    <w:p w14:paraId="65F78D42" w14:textId="77777777" w:rsidR="00697598" w:rsidRPr="0092750E" w:rsidRDefault="00697598" w:rsidP="00697598">
      <w:pPr>
        <w:spacing w:after="255"/>
        <w:ind w:left="1417"/>
        <w:rPr>
          <w:rFonts w:asciiTheme="minorHAnsi" w:hAnsiTheme="minorHAnsi" w:cstheme="minorHAnsi"/>
          <w:iCs/>
          <w:sz w:val="22"/>
        </w:rPr>
      </w:pPr>
      <w:r w:rsidRPr="0092750E">
        <w:rPr>
          <w:rFonts w:asciiTheme="minorHAnsi" w:hAnsiTheme="minorHAnsi" w:cstheme="minorHAnsi"/>
          <w:sz w:val="22"/>
        </w:rPr>
        <w:t>Yhtiön hallituksessa toimii kolme valiokuntaa: nimitysvaliokunta, tarkastusvaliokunta ja palkitsemisvaliokunta. Hallituksen jäsenille maksetaan palkkiot valiokuntatyöskentelystä seuraavasti: puheenjohtajalle 10 000 euroa vuodessa ja valiokuntien jäsenille 5 000 euroa.</w:t>
      </w:r>
    </w:p>
    <w:p w14:paraId="64F30E0B" w14:textId="77777777" w:rsidR="00697598" w:rsidRPr="0092750E" w:rsidRDefault="00697598" w:rsidP="00697598">
      <w:pPr>
        <w:spacing w:after="255"/>
        <w:ind w:left="1417"/>
        <w:rPr>
          <w:rFonts w:asciiTheme="minorHAnsi" w:eastAsiaTheme="minorHAnsi" w:hAnsiTheme="minorHAnsi" w:cstheme="minorHAnsi"/>
          <w:sz w:val="22"/>
        </w:rPr>
      </w:pPr>
      <w:r w:rsidRPr="0092750E">
        <w:rPr>
          <w:rFonts w:asciiTheme="minorHAnsi" w:hAnsiTheme="minorHAnsi" w:cstheme="minorHAnsi"/>
          <w:sz w:val="22"/>
        </w:rPr>
        <w:t>Lisäksi nimitysvaliokunta ehdottaa, että hallituksen jäsenten kohtuullisiksi katsottavat matkakustannukset korvataan.</w:t>
      </w:r>
    </w:p>
    <w:p w14:paraId="5B6E9981" w14:textId="7C1AADE9" w:rsidR="00697598" w:rsidRPr="0092750E" w:rsidRDefault="00D44CFC" w:rsidP="00697598">
      <w:pPr>
        <w:spacing w:after="255"/>
        <w:ind w:left="1417"/>
        <w:rPr>
          <w:rFonts w:asciiTheme="minorHAnsi" w:eastAsiaTheme="minorEastAsia" w:hAnsiTheme="minorHAnsi" w:cstheme="minorHAnsi"/>
          <w:sz w:val="22"/>
        </w:rPr>
      </w:pPr>
      <w:r w:rsidRPr="0092750E">
        <w:rPr>
          <w:rFonts w:asciiTheme="minorHAnsi" w:eastAsiaTheme="minorHAnsi" w:hAnsiTheme="minorHAnsi" w:cstheme="minorHAnsi"/>
          <w:sz w:val="22"/>
        </w:rPr>
        <w:t xml:space="preserve">Yhtiökokouksen 31.3.2016 tekemän päätöksen mukaisesti Ken Charhutilla, Juliet Thompsonilla ja Rohan J. Hoarella on lisäksi oikeus osallistua </w:t>
      </w:r>
      <w:r w:rsidR="0092750E" w:rsidRPr="0092750E">
        <w:rPr>
          <w:rFonts w:asciiTheme="minorHAnsi" w:eastAsiaTheme="minorHAnsi" w:hAnsiTheme="minorHAnsi" w:cstheme="minorHAnsi"/>
          <w:sz w:val="22"/>
        </w:rPr>
        <w:t xml:space="preserve">sitouttavaan osakepalkkiojärjestelmään </w:t>
      </w:r>
      <w:r w:rsidRPr="0092750E">
        <w:rPr>
          <w:rFonts w:asciiTheme="minorHAnsi" w:eastAsiaTheme="minorHAnsi" w:hAnsiTheme="minorHAnsi" w:cstheme="minorHAnsi"/>
          <w:sz w:val="22"/>
        </w:rPr>
        <w:t xml:space="preserve">hallituskaudelta 2016-2017. Martin Jamieson ei voi saada osakeyksiköitä em. ohjelman mukaisesti. </w:t>
      </w:r>
    </w:p>
    <w:p w14:paraId="0FDF5951" w14:textId="77777777" w:rsidR="00697598" w:rsidRPr="0092750E" w:rsidRDefault="00697598" w:rsidP="00697598">
      <w:pPr>
        <w:spacing w:after="120"/>
        <w:ind w:left="1417"/>
        <w:rPr>
          <w:rFonts w:asciiTheme="minorHAnsi" w:eastAsiaTheme="minorHAnsi" w:hAnsiTheme="minorHAnsi" w:cstheme="minorHAnsi"/>
          <w:sz w:val="22"/>
        </w:rPr>
      </w:pPr>
    </w:p>
    <w:p w14:paraId="23E914F7" w14:textId="4E43140A" w:rsidR="00697598" w:rsidRPr="0092750E" w:rsidRDefault="00697598" w:rsidP="00697598">
      <w:pPr>
        <w:spacing w:after="120" w:line="259" w:lineRule="auto"/>
        <w:rPr>
          <w:rFonts w:asciiTheme="minorHAnsi" w:eastAsiaTheme="minorHAnsi" w:hAnsiTheme="minorHAnsi" w:cstheme="minorHAnsi"/>
          <w:sz w:val="22"/>
        </w:rPr>
      </w:pPr>
      <w:r w:rsidRPr="0092750E">
        <w:rPr>
          <w:rFonts w:asciiTheme="minorHAnsi" w:eastAsiaTheme="minorHAnsi" w:hAnsiTheme="minorHAnsi" w:cstheme="minorHAnsi"/>
          <w:sz w:val="22"/>
        </w:rPr>
        <w:t>11</w:t>
      </w:r>
      <w:r w:rsidRPr="0092750E">
        <w:rPr>
          <w:rFonts w:asciiTheme="minorHAnsi" w:hAnsiTheme="minorHAnsi" w:cstheme="minorHAnsi"/>
          <w:sz w:val="22"/>
        </w:rPr>
        <w:tab/>
      </w:r>
      <w:r w:rsidRPr="0092750E">
        <w:rPr>
          <w:rFonts w:asciiTheme="minorHAnsi" w:eastAsiaTheme="minorHAnsi" w:hAnsiTheme="minorHAnsi" w:cstheme="minorHAnsi"/>
          <w:sz w:val="22"/>
        </w:rPr>
        <w:t>SITOUTTAVA OSAKEPALKKIOJÄRJESTELMÄ</w:t>
      </w:r>
    </w:p>
    <w:p w14:paraId="3FD60D0A" w14:textId="2C260751"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t xml:space="preserve">Nimitysvaliokunta ehdotti yhtiökokoukselle vuonna 2016, että </w:t>
      </w:r>
      <w:r w:rsidR="0092750E" w:rsidRPr="0092750E">
        <w:rPr>
          <w:rFonts w:asciiTheme="minorHAnsi" w:eastAsiaTheme="minorEastAsia" w:hAnsiTheme="minorHAnsi" w:cstheme="minorHAnsi"/>
          <w:sz w:val="22"/>
        </w:rPr>
        <w:t xml:space="preserve">sitouttava osakepalkkiojärjestelmä </w:t>
      </w:r>
      <w:r w:rsidRPr="0092750E">
        <w:rPr>
          <w:rFonts w:asciiTheme="minorHAnsi" w:eastAsiaTheme="minorEastAsia" w:hAnsiTheme="minorHAnsi" w:cstheme="minorHAnsi"/>
          <w:sz w:val="22"/>
        </w:rPr>
        <w:t xml:space="preserve">toteutetaan Nexstim Oyj:n hallituksen valittujen jäsenten osalta ehdoilla, jotka on esitetty yhtiön verkkosivuilla osoitteessa www.nexstim.com. Ohjelma sisältää neljä ansaintakautta, jotka vastaavat hallituksen jäsenten toimikausia 2016–2017, 2017–2018, 2018–2019 ja 2019–2020. </w:t>
      </w:r>
    </w:p>
    <w:p w14:paraId="11BF1326"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6A4E5C76" w14:textId="77777777"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t>Ohjelman tarkoituksena on sitouttaa osallistujat yhtiöön, yhdistää osakkeenomistajien ja osallistujien tavoitteet ja täten kasvattaa yhtiön arvoa sekä tarjota osallistujille yhtiön osakkeiden vastaanottamiseen ja ansaitsemiseen perustuva palkkio-ohjelma.</w:t>
      </w:r>
    </w:p>
    <w:p w14:paraId="5B3E1BE4"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78C0F1C9" w14:textId="77777777"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t>Nimitysvaliokunta ehdottaa, että ohjelman kohderyhmänä ovat hallituksen jäsenet, jotka ovat riippumattomia suhteessa yhtiöön. Nimitysvaliokunta ehdottaa, että vuoden 2017 palkkioiden suuruus määritetään euromääräisenä.</w:t>
      </w:r>
    </w:p>
    <w:p w14:paraId="1D08A4CE"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6FA7452E" w14:textId="3116DCC2" w:rsidR="00697598" w:rsidRPr="0092750E" w:rsidRDefault="00697598" w:rsidP="00697598">
      <w:pPr>
        <w:spacing w:line="240" w:lineRule="auto"/>
        <w:ind w:left="1417"/>
        <w:jc w:val="both"/>
        <w:rPr>
          <w:rFonts w:asciiTheme="minorHAnsi" w:eastAsiaTheme="minorEastAsia" w:hAnsiTheme="minorHAnsi" w:cstheme="minorHAnsi"/>
          <w:i/>
          <w:sz w:val="22"/>
        </w:rPr>
      </w:pPr>
      <w:r w:rsidRPr="0092750E">
        <w:rPr>
          <w:rFonts w:asciiTheme="minorHAnsi" w:eastAsiaTheme="minorEastAsia" w:hAnsiTheme="minorHAnsi" w:cstheme="minorHAnsi"/>
          <w:i/>
          <w:sz w:val="22"/>
        </w:rPr>
        <w:t xml:space="preserve">Hallituksen jäsenille annettavat </w:t>
      </w:r>
      <w:r w:rsidR="0092750E" w:rsidRPr="0092750E">
        <w:rPr>
          <w:rFonts w:asciiTheme="minorHAnsi" w:eastAsiaTheme="minorEastAsia" w:hAnsiTheme="minorHAnsi" w:cstheme="minorHAnsi"/>
          <w:i/>
          <w:sz w:val="22"/>
        </w:rPr>
        <w:t>osakepalkkiot</w:t>
      </w:r>
      <w:r w:rsidRPr="0092750E">
        <w:rPr>
          <w:rFonts w:asciiTheme="minorHAnsi" w:eastAsiaTheme="minorEastAsia" w:hAnsiTheme="minorHAnsi" w:cstheme="minorHAnsi"/>
          <w:i/>
          <w:sz w:val="22"/>
        </w:rPr>
        <w:t xml:space="preserve"> ansaintakautena 2017–2018</w:t>
      </w:r>
    </w:p>
    <w:p w14:paraId="7F15E773"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065D1CCB" w14:textId="77777777"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lastRenderedPageBreak/>
        <w:t xml:space="preserve">Nimitysvaliokunta ehdottaa, että hallituksen kaikille jäsenille maksettavan bruttopalkkion arvo on yhteensä 12 500 euroa ansaintakautena 2017–2018. Tarkoituksena on ehdottaa myös vuosien 2018 ja 2019 yhtiökokouksille yhtä suurien palkkioiden antamista hallituksen jäsenille. </w:t>
      </w:r>
    </w:p>
    <w:p w14:paraId="3D264E85"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019F15B1" w14:textId="4B6B5DB1"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t>Annettu palkkio muunnetaan osakeyksiköiksi ansaintakauden alussa vuonna 2017. Myönnetyn palkkion muuntaminen osakeyksiköiksi perustuu osakkeen vaihtovolyymilla painotetun osakekurssin keskiarvoon Helsingin pörssissä kahdenkymmenen (20) kauppapäivän aikana yhtiön vuoden 2017 tilipäätöksen julkaisemispäivän jälkeen. Ohjelmassa yksi osakeyksikkö vastaa yhtä yhtiön osaketta. Palkkion rahana mitattava arvo määritetään maksettujen osakkeiden rekisteröintipäivämääränä voimassa olevan osakekurssin perusteella.</w:t>
      </w:r>
    </w:p>
    <w:p w14:paraId="4F0FE4D1"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2FCA04A3" w14:textId="77777777"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t xml:space="preserve">Nimitysvaliokunta ehdottaa, että ohjelman mukaiset palkkiot maksetaan hallituksen jäsenille yhtiön osakkeina kuukauden kuluessa vuoden 2018, 2019 ja 2020 yhtiökokouksista. Allokoitu palkkio ansaintakaudelta 2017–2018 maksetaan neljän viikon kuluessa vuoden 2018 yhtiökokouksesta. Yhtiö pidättää verot ja työnantajamaksut palkkion käteisosuudesta sovellettavan lain edellyttämällä tavalla. Jos hallituksen jäsen lopettaa hallituksen jäsenen tehtävässä ennen ansaintakauden päättymistä, palkkiota ei makseta tällä perusteella. </w:t>
      </w:r>
    </w:p>
    <w:p w14:paraId="7420B6EE"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2616C0DF" w14:textId="77777777" w:rsidR="00697598" w:rsidRPr="0092750E" w:rsidRDefault="00697598" w:rsidP="00697598">
      <w:pPr>
        <w:spacing w:line="240" w:lineRule="auto"/>
        <w:ind w:left="1417"/>
        <w:jc w:val="both"/>
        <w:rPr>
          <w:rFonts w:asciiTheme="minorHAnsi" w:eastAsiaTheme="minorEastAsia" w:hAnsiTheme="minorHAnsi" w:cstheme="minorHAnsi"/>
          <w:i/>
          <w:sz w:val="22"/>
        </w:rPr>
      </w:pPr>
      <w:r w:rsidRPr="0092750E">
        <w:rPr>
          <w:rFonts w:asciiTheme="minorHAnsi" w:eastAsiaTheme="minorEastAsia" w:hAnsiTheme="minorHAnsi" w:cstheme="minorHAnsi"/>
          <w:i/>
          <w:sz w:val="22"/>
        </w:rPr>
        <w:t>Omistajuuden suositteleminen</w:t>
      </w:r>
    </w:p>
    <w:p w14:paraId="51F200F4" w14:textId="77777777" w:rsidR="00697598" w:rsidRPr="0092750E" w:rsidRDefault="00697598" w:rsidP="00697598">
      <w:pPr>
        <w:spacing w:line="240" w:lineRule="auto"/>
        <w:ind w:left="1417"/>
        <w:jc w:val="both"/>
        <w:rPr>
          <w:rFonts w:asciiTheme="minorHAnsi" w:eastAsiaTheme="minorEastAsia" w:hAnsiTheme="minorHAnsi" w:cstheme="minorHAnsi"/>
          <w:sz w:val="22"/>
        </w:rPr>
      </w:pPr>
    </w:p>
    <w:p w14:paraId="4C1B7797" w14:textId="77777777" w:rsidR="00697598" w:rsidRPr="0092750E" w:rsidRDefault="00697598" w:rsidP="00697598">
      <w:pPr>
        <w:spacing w:line="240" w:lineRule="auto"/>
        <w:ind w:left="1417"/>
        <w:jc w:val="both"/>
        <w:rPr>
          <w:rFonts w:asciiTheme="minorHAnsi" w:eastAsiaTheme="minorEastAsia" w:hAnsiTheme="minorHAnsi" w:cstheme="minorHAnsi"/>
          <w:sz w:val="22"/>
        </w:rPr>
      </w:pPr>
      <w:r w:rsidRPr="0092750E">
        <w:rPr>
          <w:rFonts w:asciiTheme="minorHAnsi" w:eastAsiaTheme="minorEastAsia" w:hAnsiTheme="minorHAnsi" w:cstheme="minorHAnsi"/>
          <w:sz w:val="22"/>
        </w:rPr>
        <w:t>Nimitysvaliokunta ehdottaa, että osallistujille suositellaan vahvasti palkkiona maksettujen osakkeiden pitämistä niin kauan kuin he toimivat hallituksen jäsenenä.</w:t>
      </w:r>
    </w:p>
    <w:p w14:paraId="6714B97D" w14:textId="77777777" w:rsidR="00697598" w:rsidRPr="0092750E" w:rsidRDefault="00697598" w:rsidP="00697598">
      <w:pPr>
        <w:spacing w:after="120"/>
        <w:ind w:left="1417"/>
        <w:rPr>
          <w:rFonts w:asciiTheme="minorHAnsi" w:eastAsiaTheme="minorHAnsi" w:hAnsiTheme="minorHAnsi" w:cstheme="minorHAnsi"/>
          <w:sz w:val="22"/>
        </w:rPr>
      </w:pPr>
    </w:p>
    <w:p w14:paraId="5CF34A35" w14:textId="58AFDE98" w:rsidR="006479E2" w:rsidRPr="0092750E" w:rsidRDefault="006479E2" w:rsidP="00697598">
      <w:pPr>
        <w:pStyle w:val="Heading1"/>
        <w:keepNext w:val="0"/>
        <w:numPr>
          <w:ilvl w:val="0"/>
          <w:numId w:val="38"/>
        </w:numPr>
        <w:rPr>
          <w:rFonts w:asciiTheme="minorHAnsi" w:hAnsiTheme="minorHAnsi" w:cstheme="minorHAnsi"/>
          <w:b w:val="0"/>
          <w:sz w:val="22"/>
        </w:rPr>
      </w:pPr>
      <w:r w:rsidRPr="0092750E">
        <w:rPr>
          <w:rFonts w:asciiTheme="minorHAnsi" w:hAnsiTheme="minorHAnsi" w:cstheme="minorHAnsi"/>
          <w:b w:val="0"/>
          <w:sz w:val="22"/>
        </w:rPr>
        <w:t>päätös palkkion maksamisesta tilintarkastajille</w:t>
      </w:r>
    </w:p>
    <w:p w14:paraId="7C72C9A3"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Hallituksen tarkastusvaliokunta ehdottaa, että tilintarkastajille maksetaan kohtuullinen palkkio yhtiön hyväksymän laskun mukaan.</w:t>
      </w:r>
    </w:p>
    <w:p w14:paraId="392F6726" w14:textId="25D1E2B0" w:rsidR="00697598" w:rsidRPr="0092750E" w:rsidRDefault="006479E2" w:rsidP="0092750E">
      <w:pPr>
        <w:pStyle w:val="Heading1"/>
        <w:keepNext w:val="0"/>
        <w:rPr>
          <w:rFonts w:asciiTheme="minorHAnsi" w:hAnsiTheme="minorHAnsi" w:cstheme="minorHAnsi"/>
          <w:b w:val="0"/>
          <w:sz w:val="22"/>
        </w:rPr>
      </w:pPr>
      <w:r w:rsidRPr="0092750E">
        <w:rPr>
          <w:rFonts w:asciiTheme="minorHAnsi" w:hAnsiTheme="minorHAnsi" w:cstheme="minorHAnsi"/>
          <w:b w:val="0"/>
          <w:sz w:val="22"/>
        </w:rPr>
        <w:t>hallituksen jäsenten määrästä päättäminen</w:t>
      </w:r>
    </w:p>
    <w:p w14:paraId="6DE9BF14" w14:textId="0CCC313F" w:rsidR="00697598" w:rsidRPr="0092750E" w:rsidRDefault="00697598" w:rsidP="00134B80">
      <w:pPr>
        <w:spacing w:after="120" w:line="259" w:lineRule="auto"/>
        <w:ind w:left="1417"/>
        <w:rPr>
          <w:rFonts w:asciiTheme="minorHAnsi" w:eastAsiaTheme="minorHAnsi" w:hAnsiTheme="minorHAnsi" w:cstheme="minorHAnsi"/>
          <w:sz w:val="22"/>
        </w:rPr>
      </w:pPr>
      <w:r w:rsidRPr="0092750E">
        <w:rPr>
          <w:rFonts w:asciiTheme="minorHAnsi" w:hAnsiTheme="minorHAnsi" w:cstheme="minorHAnsi"/>
          <w:sz w:val="22"/>
        </w:rPr>
        <w:t xml:space="preserve">Nimitysvaliokunta ehdottaa, että hallituksen jäsenten määräksi vahvistetaan viisi (5) vakinaista jäsentä. </w:t>
      </w:r>
    </w:p>
    <w:p w14:paraId="537221AD" w14:textId="2209C098" w:rsidR="00134B80" w:rsidRPr="0092750E" w:rsidRDefault="006479E2" w:rsidP="00134B80">
      <w:pPr>
        <w:pStyle w:val="Heading1"/>
        <w:keepNext w:val="0"/>
        <w:rPr>
          <w:rFonts w:asciiTheme="minorHAnsi" w:hAnsiTheme="minorHAnsi" w:cstheme="minorHAnsi"/>
          <w:b w:val="0"/>
          <w:sz w:val="22"/>
        </w:rPr>
      </w:pPr>
      <w:r w:rsidRPr="0092750E">
        <w:rPr>
          <w:rFonts w:asciiTheme="minorHAnsi" w:hAnsiTheme="minorHAnsi" w:cstheme="minorHAnsi"/>
          <w:b w:val="0"/>
          <w:sz w:val="22"/>
        </w:rPr>
        <w:t>hallituksen jäsenten, puheenjohtajan ja varapuheenjohtajan valitseminen</w:t>
      </w:r>
    </w:p>
    <w:p w14:paraId="2154B4B2" w14:textId="2E73D49D" w:rsidR="00134B80" w:rsidRPr="0092750E" w:rsidRDefault="00134B80" w:rsidP="0027251C">
      <w:pPr>
        <w:spacing w:after="120" w:line="259" w:lineRule="auto"/>
        <w:ind w:left="1417"/>
        <w:rPr>
          <w:rFonts w:asciiTheme="minorHAnsi" w:eastAsiaTheme="minorHAnsi" w:hAnsiTheme="minorHAnsi" w:cstheme="minorHAnsi"/>
          <w:sz w:val="22"/>
        </w:rPr>
      </w:pPr>
      <w:r w:rsidRPr="0092750E">
        <w:rPr>
          <w:rFonts w:asciiTheme="minorHAnsi" w:eastAsiaTheme="minorHAnsi" w:hAnsiTheme="minorHAnsi" w:cstheme="minorHAnsi"/>
          <w:sz w:val="22"/>
        </w:rPr>
        <w:t xml:space="preserve">Nimitysvaliokunta ehdottaa, että suostumuksensa mukaan seuraavat neljä (4) henkilöä valitaan uudelleen hallituksen jäseniksi: Ken Charhut, Rohan J. Hoare, Martin Jamieson ja Juliet Thompson. Nimitysvaliokunta ehdottaa edelleen, että viidenneksi hallituksen jäseneksi valitaan suostumuksensa mukaan ehdokas, jota parhaillaan haastatellaan ja jonka nimi tiedotetaan yhtiökokouksen yhteydessä. Ehdolla oleva henkilö on riippumaton suhteessa Nexstim Oyj:hin. Hallituksen puheenjohtajaksi valitaan Martin Jamieson ja varapuheenjohtajaksi yksi hallituksen jäsenistä yhtiökokouksen päätöksen mukaisesti. Charhut, Hoare ja Thompson ovat riippumattomia suhteessa yhtiöön. Jamieson on yhtiön toimitusjohtaja. </w:t>
      </w:r>
    </w:p>
    <w:p w14:paraId="4C777785" w14:textId="2172E726"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lastRenderedPageBreak/>
        <w:t xml:space="preserve">Ehdotettujen hallituksen jäsenten curriculum vitae on luettavissa sivulla </w:t>
      </w:r>
      <w:hyperlink r:id="rId7">
        <w:r w:rsidRPr="0092750E">
          <w:rPr>
            <w:rStyle w:val="Hyperlink"/>
            <w:rFonts w:asciiTheme="minorHAnsi" w:hAnsiTheme="minorHAnsi" w:cstheme="minorHAnsi"/>
          </w:rPr>
          <w:t>www.nexstim.com</w:t>
        </w:r>
      </w:hyperlink>
      <w:r w:rsidRPr="0092750E">
        <w:rPr>
          <w:rFonts w:asciiTheme="minorHAnsi" w:hAnsiTheme="minorHAnsi" w:cstheme="minorHAnsi"/>
          <w:sz w:val="22"/>
        </w:rPr>
        <w:t>.</w:t>
      </w:r>
    </w:p>
    <w:p w14:paraId="501A6BDA" w14:textId="77777777" w:rsidR="005E0170" w:rsidRPr="0092750E" w:rsidRDefault="005E0170" w:rsidP="005E0170">
      <w:pPr>
        <w:spacing w:after="120"/>
        <w:ind w:left="1417"/>
        <w:rPr>
          <w:rFonts w:asciiTheme="minorHAnsi" w:eastAsiaTheme="minorHAnsi" w:hAnsiTheme="minorHAnsi" w:cstheme="minorHAnsi"/>
          <w:sz w:val="22"/>
        </w:rPr>
      </w:pPr>
      <w:r w:rsidRPr="0092750E">
        <w:rPr>
          <w:rFonts w:asciiTheme="minorHAnsi" w:eastAsiaTheme="minorHAnsi" w:hAnsiTheme="minorHAnsi" w:cstheme="minorHAnsi"/>
          <w:sz w:val="22"/>
        </w:rPr>
        <w:t>Hallituksen jäsenet valitaan seuraavaan yhtiökokoukseen päättyvän jakson ajaksi.</w:t>
      </w:r>
    </w:p>
    <w:p w14:paraId="32F1DC7C" w14:textId="77777777" w:rsidR="005E0170" w:rsidRPr="0092750E" w:rsidRDefault="005E0170" w:rsidP="00DC0203">
      <w:pPr>
        <w:pStyle w:val="BodyTextIndent"/>
        <w:rPr>
          <w:rFonts w:asciiTheme="minorHAnsi" w:hAnsiTheme="minorHAnsi" w:cstheme="minorHAnsi"/>
          <w:sz w:val="22"/>
        </w:rPr>
      </w:pPr>
    </w:p>
    <w:p w14:paraId="1E311597" w14:textId="77777777" w:rsidR="006479E2" w:rsidRPr="0092750E" w:rsidRDefault="006479E2" w:rsidP="00DC0203">
      <w:pPr>
        <w:pStyle w:val="Heading1"/>
        <w:keepNext w:val="0"/>
        <w:rPr>
          <w:rFonts w:asciiTheme="minorHAnsi" w:hAnsiTheme="minorHAnsi" w:cstheme="minorHAnsi"/>
          <w:b w:val="0"/>
          <w:sz w:val="22"/>
        </w:rPr>
      </w:pPr>
      <w:r w:rsidRPr="0092750E">
        <w:rPr>
          <w:rFonts w:asciiTheme="minorHAnsi" w:hAnsiTheme="minorHAnsi" w:cstheme="minorHAnsi"/>
          <w:b w:val="0"/>
          <w:sz w:val="22"/>
        </w:rPr>
        <w:t>tilintarkastajan valinta</w:t>
      </w:r>
    </w:p>
    <w:p w14:paraId="5C160763" w14:textId="59A0360B"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Hallituksen auditointivaliokunta esittää, että hyväksytty tilintarkastusyhteisö PricewaterhouseCoopers Oy, joka on nimittänyt Martin Grandellin päävastuulliseksi tilintarkastajaksi, valitaan yhtiön tilintarkastajaksi seuraavan yhtiökokouksen loppuun päättyvän jakson ajaksi. Ehdotettu tilintarkastaja on antanut suostumuksensa valintaan.</w:t>
      </w:r>
    </w:p>
    <w:p w14:paraId="27C45A36" w14:textId="77777777" w:rsidR="0085169D" w:rsidRPr="0092750E" w:rsidRDefault="0085169D" w:rsidP="00DC0203">
      <w:pPr>
        <w:autoSpaceDE w:val="0"/>
        <w:autoSpaceDN w:val="0"/>
        <w:adjustRightInd w:val="0"/>
        <w:ind w:left="1418"/>
        <w:jc w:val="both"/>
        <w:rPr>
          <w:rFonts w:asciiTheme="minorHAnsi" w:eastAsiaTheme="minorHAnsi" w:hAnsiTheme="minorHAnsi" w:cstheme="minorHAnsi"/>
          <w:color w:val="000000"/>
          <w:sz w:val="22"/>
        </w:rPr>
      </w:pPr>
    </w:p>
    <w:p w14:paraId="1FAABE38" w14:textId="45C6D4D8" w:rsidR="003A2F5F" w:rsidRPr="0092750E" w:rsidRDefault="006D342E" w:rsidP="003A2F5F">
      <w:pPr>
        <w:autoSpaceDE w:val="0"/>
        <w:autoSpaceDN w:val="0"/>
        <w:adjustRightInd w:val="0"/>
        <w:ind w:left="1416" w:hanging="1416"/>
        <w:jc w:val="both"/>
        <w:rPr>
          <w:rFonts w:asciiTheme="minorHAnsi" w:eastAsiaTheme="minorHAnsi" w:hAnsiTheme="minorHAnsi" w:cstheme="minorHAnsi"/>
          <w:sz w:val="22"/>
        </w:rPr>
      </w:pPr>
      <w:r w:rsidRPr="0092750E">
        <w:rPr>
          <w:rFonts w:asciiTheme="minorHAnsi" w:hAnsiTheme="minorHAnsi" w:cstheme="minorHAnsi"/>
          <w:sz w:val="22"/>
        </w:rPr>
        <w:t>16</w:t>
      </w:r>
      <w:r w:rsidRPr="0092750E">
        <w:rPr>
          <w:rFonts w:asciiTheme="minorHAnsi" w:hAnsiTheme="minorHAnsi" w:cstheme="minorHAnsi"/>
          <w:sz w:val="22"/>
        </w:rPr>
        <w:tab/>
        <w:t>HALLITUKSEN VALTUUTTAMINEN PÄÄTTÄMÄÄN OSAKEANNISTA JA MUIDEN OSAKKEISIIN OIKEUTTAVIEN ERITYISTEN OIKEUKSIEN ANTAMISESTA</w:t>
      </w:r>
      <w:r w:rsidRPr="0092750E">
        <w:rPr>
          <w:rFonts w:asciiTheme="minorHAnsi" w:eastAsiaTheme="minorHAnsi" w:hAnsiTheme="minorHAnsi" w:cstheme="minorHAnsi"/>
          <w:sz w:val="22"/>
        </w:rPr>
        <w:t xml:space="preserve"> </w:t>
      </w:r>
    </w:p>
    <w:p w14:paraId="2F9F60BF" w14:textId="77777777" w:rsidR="003A2F5F" w:rsidRPr="0092750E" w:rsidRDefault="003A2F5F" w:rsidP="003A2F5F">
      <w:pPr>
        <w:autoSpaceDE w:val="0"/>
        <w:autoSpaceDN w:val="0"/>
        <w:adjustRightInd w:val="0"/>
        <w:ind w:left="1416" w:hanging="1416"/>
        <w:jc w:val="both"/>
        <w:rPr>
          <w:rFonts w:asciiTheme="minorHAnsi" w:eastAsiaTheme="minorHAnsi" w:hAnsiTheme="minorHAnsi" w:cstheme="minorHAnsi"/>
          <w:sz w:val="22"/>
        </w:rPr>
      </w:pPr>
    </w:p>
    <w:p w14:paraId="11EDB9BE" w14:textId="09BBCE8F" w:rsidR="003A2F5F" w:rsidRPr="0092750E" w:rsidRDefault="003A2F5F" w:rsidP="00660994">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 xml:space="preserve">Hallitus esittää, että varsinainen yhtiökokous valtuuttaa hallituksen päättämään yhtiön osakeannista sekä optio-oikeuksien myöntämisestä ja muiden osakkeisiin oikeuttavien erityisten oikeuksien myöntämisestä osakeyhtiölain 10. luvussa tarkoitetulla tavalla seuraavasti: </w:t>
      </w:r>
    </w:p>
    <w:p w14:paraId="756E9762" w14:textId="77777777" w:rsidR="00DA747D" w:rsidRPr="0092750E" w:rsidRDefault="00DA747D" w:rsidP="00DA747D">
      <w:pPr>
        <w:autoSpaceDE w:val="0"/>
        <w:autoSpaceDN w:val="0"/>
        <w:adjustRightInd w:val="0"/>
        <w:ind w:left="1416"/>
        <w:jc w:val="both"/>
        <w:rPr>
          <w:rFonts w:asciiTheme="minorHAnsi" w:eastAsiaTheme="minorHAnsi" w:hAnsiTheme="minorHAnsi" w:cstheme="minorHAnsi"/>
          <w:sz w:val="22"/>
        </w:rPr>
      </w:pPr>
    </w:p>
    <w:p w14:paraId="67FB6B9D" w14:textId="7055206E" w:rsidR="003A2F5F" w:rsidRPr="0092750E" w:rsidRDefault="003A2F5F" w:rsidP="0037442F">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 xml:space="preserve">Valtuutuksen nojalla annettavat osakkeet ovat yhtiön uusia tai yhtiön hallussa olevia osakkeita. </w:t>
      </w:r>
      <w:r w:rsidRPr="0092750E">
        <w:rPr>
          <w:rFonts w:asciiTheme="minorHAnsi" w:hAnsiTheme="minorHAnsi" w:cstheme="minorHAnsi"/>
          <w:sz w:val="22"/>
        </w:rPr>
        <w:t>Valtuutuksen nojalla annettavien osakkeiden lukumäärä voi olla yhteensä enintään seitsemän miljoonaa (7 000 000) osaketta, mikä on noin kymmenen pilkku yhdeksän (10,9) prosenttia yhtiön kaikista osakkeista osakeannin jälkeen, mikäli uusia osakkeita lasketaan liikkeelle.</w:t>
      </w:r>
      <w:r w:rsidRPr="0092750E">
        <w:rPr>
          <w:rFonts w:asciiTheme="minorHAnsi" w:eastAsiaTheme="minorHAnsi" w:hAnsiTheme="minorHAnsi" w:cstheme="minorHAnsi"/>
          <w:sz w:val="22"/>
        </w:rPr>
        <w:t xml:space="preserve"> Osakkeita tai osakkeisiin oikeuttavia erityisiä oikeuksia voidaan antaa yhdessä tai useammassa erässä.  </w:t>
      </w:r>
    </w:p>
    <w:p w14:paraId="4FEF1712" w14:textId="77777777" w:rsidR="007A5F10" w:rsidRPr="0092750E" w:rsidRDefault="007A5F10" w:rsidP="0037442F">
      <w:pPr>
        <w:autoSpaceDE w:val="0"/>
        <w:autoSpaceDN w:val="0"/>
        <w:adjustRightInd w:val="0"/>
        <w:ind w:left="1416"/>
        <w:jc w:val="both"/>
        <w:rPr>
          <w:rFonts w:asciiTheme="minorHAnsi" w:eastAsiaTheme="minorHAnsi" w:hAnsiTheme="minorHAnsi" w:cstheme="minorHAnsi"/>
          <w:sz w:val="22"/>
        </w:rPr>
      </w:pPr>
    </w:p>
    <w:p w14:paraId="335C4BB7" w14:textId="2254F504" w:rsidR="003A2F5F" w:rsidRPr="0092750E" w:rsidRDefault="003A2F5F" w:rsidP="0037442F">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 xml:space="preserve">Hallitus valtuutetaan päättämään kaikista osakeannin ehdoista ja myöntämään osakkeisiin oikeuttavat erityiset oikeudet. Hallitus valtuutetaan päättämään suunnatusta osakeannista ja myöntämään osakkeisiin oikeuttavia erityisiä oikeuksia ja poikkeamaan osakkeenomistajien etuoikeudesta osakkeiden merkintään, mikäli yhtiöllä on painava taloudellinen syy menetellä näin. </w:t>
      </w:r>
    </w:p>
    <w:p w14:paraId="30486E60" w14:textId="77777777" w:rsidR="007A5F10" w:rsidRPr="0092750E" w:rsidRDefault="007A5F10" w:rsidP="0037442F">
      <w:pPr>
        <w:autoSpaceDE w:val="0"/>
        <w:autoSpaceDN w:val="0"/>
        <w:adjustRightInd w:val="0"/>
        <w:ind w:left="1416"/>
        <w:jc w:val="both"/>
        <w:rPr>
          <w:rFonts w:asciiTheme="minorHAnsi" w:eastAsiaTheme="minorHAnsi" w:hAnsiTheme="minorHAnsi" w:cstheme="minorHAnsi"/>
          <w:sz w:val="22"/>
        </w:rPr>
      </w:pPr>
    </w:p>
    <w:p w14:paraId="76D1719C" w14:textId="1F24BB9B" w:rsidR="003A2F5F" w:rsidRPr="0092750E" w:rsidRDefault="003A2F5F" w:rsidP="0037442F">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 xml:space="preserve">Ehdotettu valtuutus ei korvaa yhtiökokouksen aiemmin antamia ja rekisteröityjä valtuutuksia päättää osakeannista sekä optio-oikeuksista ja muiden osakkeisiin oikeuttavien erityisten oikeuksien antamisesta. </w:t>
      </w:r>
    </w:p>
    <w:p w14:paraId="6FCD8D65" w14:textId="77777777" w:rsidR="007A5F10" w:rsidRPr="0092750E" w:rsidRDefault="007A5F10" w:rsidP="0037442F">
      <w:pPr>
        <w:autoSpaceDE w:val="0"/>
        <w:autoSpaceDN w:val="0"/>
        <w:adjustRightInd w:val="0"/>
        <w:ind w:left="1416"/>
        <w:jc w:val="both"/>
        <w:rPr>
          <w:rFonts w:asciiTheme="minorHAnsi" w:eastAsiaTheme="minorHAnsi" w:hAnsiTheme="minorHAnsi" w:cstheme="minorHAnsi"/>
          <w:sz w:val="22"/>
        </w:rPr>
      </w:pPr>
    </w:p>
    <w:p w14:paraId="660FE18F" w14:textId="3614B134" w:rsidR="003A2F5F" w:rsidRPr="0092750E" w:rsidRDefault="003A2F5F" w:rsidP="0037442F">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 xml:space="preserve">Valtuutus on voimassa yhden (1) vuoden varsinaisen yhtiökokouksen päätöksestä. </w:t>
      </w:r>
    </w:p>
    <w:p w14:paraId="59E139E5" w14:textId="77777777" w:rsidR="009E578C" w:rsidRPr="0092750E" w:rsidRDefault="009E578C" w:rsidP="0037442F">
      <w:pPr>
        <w:autoSpaceDE w:val="0"/>
        <w:autoSpaceDN w:val="0"/>
        <w:adjustRightInd w:val="0"/>
        <w:ind w:left="1416"/>
        <w:jc w:val="both"/>
        <w:rPr>
          <w:rFonts w:asciiTheme="minorHAnsi" w:eastAsiaTheme="minorHAnsi" w:hAnsiTheme="minorHAnsi" w:cstheme="minorHAnsi"/>
          <w:sz w:val="22"/>
        </w:rPr>
      </w:pPr>
    </w:p>
    <w:p w14:paraId="3C0DB762" w14:textId="77777777" w:rsidR="009E578C" w:rsidRPr="0092750E" w:rsidRDefault="009E578C" w:rsidP="009E578C">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Yhtiö aikoo käyttää valtuutusta tulevien rahoitustarpeiden täyttämiseen sekä mahdollisten yritysfuusioiden ja -ostojen toteuttamiseen.</w:t>
      </w:r>
    </w:p>
    <w:p w14:paraId="6A96F597" w14:textId="77777777" w:rsidR="00F3700C" w:rsidRPr="0092750E" w:rsidRDefault="00F3700C" w:rsidP="0037442F">
      <w:pPr>
        <w:autoSpaceDE w:val="0"/>
        <w:autoSpaceDN w:val="0"/>
        <w:adjustRightInd w:val="0"/>
        <w:ind w:left="1416"/>
        <w:jc w:val="both"/>
        <w:rPr>
          <w:rFonts w:asciiTheme="minorHAnsi" w:eastAsiaTheme="minorHAnsi" w:hAnsiTheme="minorHAnsi" w:cstheme="minorHAnsi"/>
          <w:sz w:val="22"/>
        </w:rPr>
      </w:pPr>
    </w:p>
    <w:p w14:paraId="13BC9A80" w14:textId="7A1B6172" w:rsidR="00F3700C" w:rsidRPr="0092750E" w:rsidRDefault="00F3700C" w:rsidP="00F3700C">
      <w:pPr>
        <w:autoSpaceDE w:val="0"/>
        <w:autoSpaceDN w:val="0"/>
        <w:adjustRightInd w:val="0"/>
        <w:ind w:left="1418" w:hanging="1276"/>
        <w:jc w:val="both"/>
        <w:rPr>
          <w:rFonts w:asciiTheme="minorHAnsi" w:eastAsiaTheme="minorHAnsi" w:hAnsiTheme="minorHAnsi" w:cstheme="minorHAnsi"/>
          <w:sz w:val="22"/>
        </w:rPr>
      </w:pPr>
      <w:r w:rsidRPr="0092750E">
        <w:rPr>
          <w:rFonts w:asciiTheme="minorHAnsi" w:hAnsiTheme="minorHAnsi" w:cstheme="minorHAnsi"/>
          <w:sz w:val="22"/>
        </w:rPr>
        <w:t>17</w:t>
      </w:r>
      <w:r w:rsidRPr="0092750E">
        <w:rPr>
          <w:rFonts w:asciiTheme="minorHAnsi" w:hAnsiTheme="minorHAnsi" w:cstheme="minorHAnsi"/>
          <w:sz w:val="22"/>
        </w:rPr>
        <w:tab/>
        <w:t>HALLITUKSEN VALTUUTTAMINEN PÄÄTTÄMÄÄN OSAKEANNISTA JA MUIDEN OSAKKEISIIN OIKEUTTAVIEN ERITYISTEN OIKEUKSIEN ANTAMISESTA</w:t>
      </w:r>
      <w:r w:rsidRPr="0092750E">
        <w:rPr>
          <w:rFonts w:asciiTheme="minorHAnsi" w:eastAsiaTheme="minorHAnsi" w:hAnsiTheme="minorHAnsi" w:cstheme="minorHAnsi"/>
          <w:sz w:val="22"/>
        </w:rPr>
        <w:t xml:space="preserve"> </w:t>
      </w:r>
    </w:p>
    <w:p w14:paraId="54FC6398" w14:textId="4FF066BE" w:rsidR="00F3700C" w:rsidRPr="0092750E" w:rsidRDefault="00F3700C" w:rsidP="00F3700C">
      <w:pPr>
        <w:autoSpaceDE w:val="0"/>
        <w:autoSpaceDN w:val="0"/>
        <w:adjustRightInd w:val="0"/>
        <w:jc w:val="both"/>
        <w:rPr>
          <w:rFonts w:asciiTheme="minorHAnsi" w:eastAsiaTheme="minorHAnsi" w:hAnsiTheme="minorHAnsi" w:cstheme="minorHAnsi"/>
          <w:color w:val="000000"/>
          <w:sz w:val="22"/>
        </w:rPr>
      </w:pPr>
    </w:p>
    <w:p w14:paraId="71859C1A" w14:textId="77777777" w:rsidR="00F3700C" w:rsidRPr="0092750E" w:rsidRDefault="00F3700C" w:rsidP="00F3700C">
      <w:pPr>
        <w:autoSpaceDE w:val="0"/>
        <w:autoSpaceDN w:val="0"/>
        <w:adjustRightInd w:val="0"/>
        <w:ind w:left="1418"/>
        <w:jc w:val="both"/>
        <w:rPr>
          <w:rFonts w:asciiTheme="minorHAnsi" w:eastAsiaTheme="minorHAnsi" w:hAnsiTheme="minorHAnsi" w:cstheme="minorHAnsi"/>
          <w:color w:val="000000"/>
          <w:sz w:val="22"/>
        </w:rPr>
      </w:pPr>
      <w:r w:rsidRPr="0092750E">
        <w:rPr>
          <w:rFonts w:asciiTheme="minorHAnsi" w:eastAsiaTheme="minorHAnsi" w:hAnsiTheme="minorHAnsi" w:cstheme="minorHAnsi"/>
          <w:color w:val="000000"/>
          <w:sz w:val="22"/>
        </w:rPr>
        <w:t xml:space="preserve">Hallitus esittää, että yhtiökokous valtuuttaa hallituksen päättämään osakeannista sekä optio-oikeuksien ja muiden osakkeisiin oikeuttavien erityisten oikeuksien antamisesta osakeyhtiölain 10. luvussa tarkoitetulla tavalla seuraavasti: </w:t>
      </w:r>
    </w:p>
    <w:p w14:paraId="2DC28224" w14:textId="77777777" w:rsidR="00F3700C" w:rsidRPr="0092750E" w:rsidRDefault="00F3700C" w:rsidP="00F3700C">
      <w:pPr>
        <w:autoSpaceDE w:val="0"/>
        <w:autoSpaceDN w:val="0"/>
        <w:adjustRightInd w:val="0"/>
        <w:ind w:left="1418"/>
        <w:jc w:val="both"/>
        <w:rPr>
          <w:rFonts w:asciiTheme="minorHAnsi" w:eastAsiaTheme="minorHAnsi" w:hAnsiTheme="minorHAnsi" w:cstheme="minorHAnsi"/>
          <w:color w:val="000000"/>
          <w:sz w:val="22"/>
        </w:rPr>
      </w:pPr>
    </w:p>
    <w:p w14:paraId="1A0759C0" w14:textId="13ACD1B9" w:rsidR="00F3700C" w:rsidRPr="0092750E" w:rsidRDefault="00F3700C" w:rsidP="00F3700C">
      <w:pPr>
        <w:ind w:left="1418"/>
        <w:jc w:val="both"/>
        <w:rPr>
          <w:rFonts w:asciiTheme="minorHAnsi" w:eastAsiaTheme="minorHAnsi" w:hAnsiTheme="minorHAnsi" w:cstheme="minorHAnsi"/>
          <w:color w:val="000000"/>
          <w:sz w:val="22"/>
        </w:rPr>
      </w:pPr>
      <w:r w:rsidRPr="0092750E">
        <w:rPr>
          <w:rFonts w:asciiTheme="minorHAnsi" w:eastAsiaTheme="minorHAnsi" w:hAnsiTheme="minorHAnsi" w:cstheme="minorHAnsi"/>
          <w:color w:val="000000"/>
          <w:sz w:val="22"/>
        </w:rPr>
        <w:t xml:space="preserve">Valtuutuksen nojalla annettavat osakkeet ovat yhtiön uusia tai yhtiön hallussa olevia osakkeita. Valtuutuksen nojalla annettavien osakkeiden lukumäärä voi olla yhteensä enintään seitsemän miljoonaa (7 000 000) osaketta. </w:t>
      </w:r>
      <w:r w:rsidRPr="0092750E">
        <w:rPr>
          <w:rFonts w:asciiTheme="minorHAnsi" w:hAnsiTheme="minorHAnsi" w:cstheme="minorHAnsi"/>
          <w:sz w:val="22"/>
        </w:rPr>
        <w:t>Määrä on noin kymmenen pilkku yhdeksän (10,9) prosenttia yhtiön kaikista osakkeista osakeannin jälkeen, mikäli uusia osakkeita lasketaan liikkeelle.</w:t>
      </w:r>
      <w:r w:rsidRPr="0092750E">
        <w:rPr>
          <w:rFonts w:asciiTheme="minorHAnsi" w:eastAsiaTheme="minorHAnsi" w:hAnsiTheme="minorHAnsi" w:cstheme="minorHAnsi"/>
          <w:color w:val="000000"/>
          <w:sz w:val="22"/>
        </w:rPr>
        <w:t xml:space="preserve"> Osakkeita tai osakkeisiin oikeuttavia erityisiä oikeuksia voidaan antaa yhdessä tai useammassa erässä. </w:t>
      </w:r>
    </w:p>
    <w:p w14:paraId="270AD6D8" w14:textId="77777777" w:rsidR="00F3700C" w:rsidRPr="0092750E" w:rsidRDefault="00F3700C" w:rsidP="00F3700C">
      <w:pPr>
        <w:autoSpaceDE w:val="0"/>
        <w:autoSpaceDN w:val="0"/>
        <w:adjustRightInd w:val="0"/>
        <w:ind w:left="1418"/>
        <w:jc w:val="both"/>
        <w:rPr>
          <w:rFonts w:asciiTheme="minorHAnsi" w:eastAsiaTheme="minorHAnsi" w:hAnsiTheme="minorHAnsi" w:cstheme="minorHAnsi"/>
          <w:color w:val="000000"/>
          <w:sz w:val="22"/>
        </w:rPr>
      </w:pPr>
    </w:p>
    <w:p w14:paraId="65E0E9DE" w14:textId="72C41CEE" w:rsidR="00F3700C" w:rsidRPr="0092750E" w:rsidRDefault="00F3700C" w:rsidP="00F3700C">
      <w:pPr>
        <w:autoSpaceDE w:val="0"/>
        <w:autoSpaceDN w:val="0"/>
        <w:adjustRightInd w:val="0"/>
        <w:ind w:left="1418"/>
        <w:jc w:val="both"/>
        <w:rPr>
          <w:rFonts w:asciiTheme="minorHAnsi" w:eastAsiaTheme="minorHAnsi" w:hAnsiTheme="minorHAnsi" w:cstheme="minorHAnsi"/>
          <w:color w:val="000000"/>
          <w:sz w:val="22"/>
        </w:rPr>
      </w:pPr>
      <w:r w:rsidRPr="0092750E">
        <w:rPr>
          <w:rFonts w:asciiTheme="minorHAnsi" w:eastAsiaTheme="minorHAnsi" w:hAnsiTheme="minorHAnsi" w:cstheme="minorHAnsi"/>
          <w:color w:val="000000"/>
          <w:sz w:val="22"/>
        </w:rPr>
        <w:t xml:space="preserve">Hallitus valtuutetaan päättämään kaikista osakeannin ehdoista ja myöntämään osakkeisiin oikeuttavat erityiset oikeudet. Hallitus valtuutetaan päättämään suunnatusta osakeannista ja myöntämään osakkeisiin oikeuttavia erityisiä oikeuksia ja poikkeamaan osakkeenomistajien etuoikeudesta osakkeiden merkintään, mikäli yhtiöllä on painava taloudellinen syy menetellä näin. Valtuutusta voidaan käyttää myös kannustinten järjestämiseen ja hallituksen palkkioiden maksamiseen. </w:t>
      </w:r>
    </w:p>
    <w:p w14:paraId="6896CEA5" w14:textId="77777777" w:rsidR="007A5F10" w:rsidRPr="0092750E" w:rsidRDefault="007A5F10" w:rsidP="00F3700C">
      <w:pPr>
        <w:autoSpaceDE w:val="0"/>
        <w:autoSpaceDN w:val="0"/>
        <w:adjustRightInd w:val="0"/>
        <w:ind w:left="1418"/>
        <w:jc w:val="both"/>
        <w:rPr>
          <w:rFonts w:asciiTheme="minorHAnsi" w:eastAsiaTheme="minorHAnsi" w:hAnsiTheme="minorHAnsi" w:cstheme="minorHAnsi"/>
          <w:color w:val="000000"/>
          <w:sz w:val="22"/>
        </w:rPr>
      </w:pPr>
    </w:p>
    <w:p w14:paraId="2DBACFD6" w14:textId="1D72D608" w:rsidR="007A5F10" w:rsidRPr="0092750E" w:rsidRDefault="007A5F10" w:rsidP="007A5F10">
      <w:pPr>
        <w:autoSpaceDE w:val="0"/>
        <w:autoSpaceDN w:val="0"/>
        <w:adjustRightInd w:val="0"/>
        <w:ind w:left="1416"/>
        <w:jc w:val="both"/>
        <w:rPr>
          <w:rFonts w:asciiTheme="minorHAnsi" w:eastAsiaTheme="minorHAnsi" w:hAnsiTheme="minorHAnsi" w:cstheme="minorHAnsi"/>
          <w:sz w:val="22"/>
        </w:rPr>
      </w:pPr>
      <w:r w:rsidRPr="0092750E">
        <w:rPr>
          <w:rFonts w:asciiTheme="minorHAnsi" w:eastAsiaTheme="minorHAnsi" w:hAnsiTheme="minorHAnsi" w:cstheme="minorHAnsi"/>
          <w:sz w:val="22"/>
        </w:rPr>
        <w:t xml:space="preserve">Ehdotettu valtuutus ei korvaa yhtiökokouksen aiemmin antamia ja rekisteröityjä valtuutuksia päättää osakeannista sekä optio-oikeuksista ja muiden osakkeisiin oikeuttavien erityisten oikeuksien antamisesta. </w:t>
      </w:r>
    </w:p>
    <w:p w14:paraId="27A0C17D" w14:textId="7C827744" w:rsidR="00F3700C" w:rsidRPr="0092750E" w:rsidRDefault="00F3700C" w:rsidP="00F3700C">
      <w:pPr>
        <w:autoSpaceDE w:val="0"/>
        <w:autoSpaceDN w:val="0"/>
        <w:adjustRightInd w:val="0"/>
        <w:ind w:left="1418"/>
        <w:jc w:val="both"/>
        <w:rPr>
          <w:rFonts w:asciiTheme="minorHAnsi" w:eastAsiaTheme="minorHAnsi" w:hAnsiTheme="minorHAnsi" w:cstheme="minorHAnsi"/>
          <w:color w:val="000000"/>
          <w:sz w:val="22"/>
        </w:rPr>
      </w:pPr>
    </w:p>
    <w:p w14:paraId="0CEF6E6C" w14:textId="41E20767" w:rsidR="0037442F" w:rsidRPr="0092750E" w:rsidRDefault="00F3700C" w:rsidP="00A250BB">
      <w:pPr>
        <w:spacing w:after="160"/>
        <w:ind w:left="1418"/>
        <w:jc w:val="both"/>
        <w:rPr>
          <w:rFonts w:asciiTheme="minorHAnsi" w:eastAsiaTheme="minorHAnsi" w:hAnsiTheme="minorHAnsi" w:cstheme="minorHAnsi"/>
          <w:color w:val="000000"/>
          <w:sz w:val="22"/>
        </w:rPr>
      </w:pPr>
      <w:r w:rsidRPr="0092750E">
        <w:rPr>
          <w:rFonts w:asciiTheme="minorHAnsi" w:eastAsiaTheme="minorHAnsi" w:hAnsiTheme="minorHAnsi" w:cstheme="minorHAnsi"/>
          <w:color w:val="000000"/>
          <w:sz w:val="22"/>
        </w:rPr>
        <w:t xml:space="preserve">Valtuutus on voimassa viisi (5) vuotta varsinaisen yhtiökokouksen päätöksestä. </w:t>
      </w:r>
    </w:p>
    <w:p w14:paraId="7CA4CCDC" w14:textId="7A3D7DEE" w:rsidR="004420FB" w:rsidRPr="0092750E" w:rsidRDefault="009E578C" w:rsidP="004420FB">
      <w:pPr>
        <w:spacing w:after="160"/>
        <w:ind w:left="1418"/>
        <w:jc w:val="both"/>
        <w:rPr>
          <w:rFonts w:asciiTheme="minorHAnsi" w:hAnsiTheme="minorHAnsi" w:cstheme="minorHAnsi"/>
          <w:color w:val="000000"/>
          <w:sz w:val="22"/>
        </w:rPr>
      </w:pPr>
      <w:r w:rsidRPr="0092750E">
        <w:rPr>
          <w:rFonts w:asciiTheme="minorHAnsi" w:hAnsiTheme="minorHAnsi" w:cstheme="minorHAnsi"/>
          <w:color w:val="000000"/>
          <w:sz w:val="22"/>
        </w:rPr>
        <w:t>Yhtiö aikoo käyttää valtuutusta h</w:t>
      </w:r>
      <w:r w:rsidR="0092750E" w:rsidRPr="0092750E">
        <w:rPr>
          <w:rFonts w:asciiTheme="minorHAnsi" w:hAnsiTheme="minorHAnsi" w:cstheme="minorHAnsi"/>
          <w:color w:val="000000"/>
          <w:sz w:val="22"/>
        </w:rPr>
        <w:t xml:space="preserve">allituksen jäsenille annettavan osakepalkkiojärjestelmän </w:t>
      </w:r>
      <w:r w:rsidRPr="0092750E">
        <w:rPr>
          <w:rFonts w:asciiTheme="minorHAnsi" w:hAnsiTheme="minorHAnsi" w:cstheme="minorHAnsi"/>
          <w:color w:val="000000"/>
          <w:sz w:val="22"/>
        </w:rPr>
        <w:t>ja yhtiön johdon ja henkilöstön pitkän aikavälin kannustinohjelmien toteuttamiseen.</w:t>
      </w:r>
    </w:p>
    <w:p w14:paraId="7E0F046D" w14:textId="2A78C2AC" w:rsidR="00C44B3C" w:rsidRPr="0092750E" w:rsidRDefault="00F3700C" w:rsidP="00BF34DA">
      <w:pPr>
        <w:autoSpaceDE w:val="0"/>
        <w:autoSpaceDN w:val="0"/>
        <w:adjustRightInd w:val="0"/>
        <w:ind w:left="1416" w:hanging="1416"/>
        <w:jc w:val="both"/>
        <w:rPr>
          <w:rFonts w:asciiTheme="minorHAnsi" w:eastAsiaTheme="minorHAnsi" w:hAnsiTheme="minorHAnsi" w:cstheme="minorHAnsi"/>
          <w:sz w:val="22"/>
        </w:rPr>
      </w:pPr>
      <w:r w:rsidRPr="0092750E">
        <w:rPr>
          <w:rFonts w:asciiTheme="minorHAnsi" w:eastAsiaTheme="minorHAnsi" w:hAnsiTheme="minorHAnsi" w:cstheme="minorHAnsi"/>
          <w:sz w:val="22"/>
        </w:rPr>
        <w:t>18</w:t>
      </w:r>
      <w:r w:rsidRPr="0092750E">
        <w:rPr>
          <w:rFonts w:asciiTheme="minorHAnsi" w:hAnsiTheme="minorHAnsi" w:cstheme="minorHAnsi"/>
          <w:sz w:val="22"/>
        </w:rPr>
        <w:tab/>
      </w:r>
      <w:r w:rsidRPr="0092750E">
        <w:rPr>
          <w:rFonts w:asciiTheme="minorHAnsi" w:eastAsiaTheme="minorHAnsi" w:hAnsiTheme="minorHAnsi" w:cstheme="minorHAnsi"/>
          <w:sz w:val="22"/>
        </w:rPr>
        <w:t>OSAKKEENOMISTAJIEN EHDOTUS YHTIÖKOKOUKSELLE OPTIO-OIKEUKSIEN LIIKKEESEENLASKUSTA</w:t>
      </w:r>
    </w:p>
    <w:p w14:paraId="2B2F0DD3" w14:textId="77777777" w:rsidR="00C44B3C" w:rsidRPr="0092750E" w:rsidRDefault="00C44B3C" w:rsidP="00BF34DA">
      <w:pPr>
        <w:autoSpaceDE w:val="0"/>
        <w:autoSpaceDN w:val="0"/>
        <w:adjustRightInd w:val="0"/>
        <w:ind w:left="1418"/>
        <w:jc w:val="both"/>
        <w:rPr>
          <w:rFonts w:asciiTheme="minorHAnsi" w:eastAsiaTheme="minorHAnsi" w:hAnsiTheme="minorHAnsi" w:cstheme="minorHAnsi"/>
          <w:color w:val="000000"/>
          <w:sz w:val="22"/>
        </w:rPr>
      </w:pPr>
    </w:p>
    <w:p w14:paraId="5B3E11DE" w14:textId="0899DEE2" w:rsidR="004420FB" w:rsidRDefault="00C44B3C" w:rsidP="00BF34DA">
      <w:pPr>
        <w:autoSpaceDE w:val="0"/>
        <w:autoSpaceDN w:val="0"/>
        <w:adjustRightInd w:val="0"/>
        <w:ind w:left="1418"/>
        <w:jc w:val="both"/>
        <w:rPr>
          <w:rFonts w:asciiTheme="minorHAnsi" w:eastAsiaTheme="minorHAnsi" w:hAnsiTheme="minorHAnsi" w:cstheme="minorHAnsi"/>
          <w:color w:val="000000"/>
          <w:sz w:val="22"/>
        </w:rPr>
      </w:pPr>
      <w:r w:rsidRPr="0092750E">
        <w:rPr>
          <w:rFonts w:asciiTheme="minorHAnsi" w:eastAsiaTheme="minorHAnsi" w:hAnsiTheme="minorHAnsi" w:cstheme="minorHAnsi"/>
          <w:color w:val="000000"/>
          <w:sz w:val="22"/>
        </w:rPr>
        <w:t>Nexstim Oyj:n osakkeenomistajat Ossi Haapaniemi ja Haapaniemi O. Law Oy, joiden hallussa on noin 1,57 % yhtiön osakkeista, ehdottavat yhtiökokoukselle optio-oikeuksien myöntämistä seuraavasti:</w:t>
      </w:r>
    </w:p>
    <w:p w14:paraId="120846CA" w14:textId="77777777" w:rsidR="00481CFA" w:rsidRDefault="00481CFA" w:rsidP="00BF34DA">
      <w:pPr>
        <w:autoSpaceDE w:val="0"/>
        <w:autoSpaceDN w:val="0"/>
        <w:adjustRightInd w:val="0"/>
        <w:ind w:left="1418"/>
        <w:jc w:val="both"/>
        <w:rPr>
          <w:rFonts w:asciiTheme="minorHAnsi" w:eastAsiaTheme="minorHAnsi" w:hAnsiTheme="minorHAnsi" w:cstheme="minorHAnsi"/>
          <w:color w:val="000000"/>
          <w:sz w:val="22"/>
        </w:rPr>
      </w:pPr>
    </w:p>
    <w:p w14:paraId="402A14DA" w14:textId="05710270" w:rsidR="00481CFA" w:rsidRPr="00481CFA" w:rsidRDefault="00481CFA" w:rsidP="00481CFA">
      <w:pPr>
        <w:pStyle w:val="ListParagraph"/>
        <w:numPr>
          <w:ilvl w:val="0"/>
          <w:numId w:val="39"/>
        </w:numPr>
        <w:ind w:left="1418" w:firstLine="0"/>
        <w:jc w:val="both"/>
        <w:rPr>
          <w:rFonts w:ascii="Calibri" w:hAnsi="Calibri" w:cs="Calibri"/>
          <w:sz w:val="22"/>
        </w:rPr>
      </w:pPr>
      <w:r w:rsidRPr="00481CFA">
        <w:rPr>
          <w:rFonts w:ascii="Calibri" w:hAnsi="Calibri" w:cs="Calibri"/>
          <w:sz w:val="22"/>
        </w:rPr>
        <w:t xml:space="preserve">Päättäminen optio-oikeuksien antamisesta Nexstim Oyj:n osakkeenomistajina 21.2.2017 olleille tahoille maksutta niin, että kullakin yhdellä vanhalla osakkeella saa merkitä yhden optio-oikeuden, joka oikeuttaa merkitsemään yhden Nexstim Oyj:n osakkeen merkintähinnalla 0,1411 euroa. Optio-oikeudet tulee antaa arvo-osuustileille 31.5.2017 mennessä ja ne ovat voimassa antamispäivän ja </w:t>
      </w:r>
      <w:r w:rsidRPr="00481CFA">
        <w:rPr>
          <w:rFonts w:ascii="Calibri" w:hAnsi="Calibri" w:cs="Calibri"/>
          <w:sz w:val="22"/>
        </w:rPr>
        <w:lastRenderedPageBreak/>
        <w:t>17.1.2020 välisenä aikana. Hallitus valtuutetaan päättämään muista optio-oikeuksien antamiseen liittyvistä ehdoista ja käytännön toimenpiteistä.</w:t>
      </w:r>
    </w:p>
    <w:p w14:paraId="1FC33B73" w14:textId="77777777" w:rsidR="00481CFA" w:rsidRDefault="00481CFA" w:rsidP="00481CFA">
      <w:pPr>
        <w:jc w:val="both"/>
        <w:rPr>
          <w:rFonts w:ascii="Calibri" w:hAnsi="Calibri" w:cs="Calibri"/>
          <w:sz w:val="22"/>
        </w:rPr>
      </w:pPr>
    </w:p>
    <w:p w14:paraId="296EB508" w14:textId="69B354A5" w:rsidR="00481CFA" w:rsidRDefault="00481CFA" w:rsidP="00481CFA">
      <w:pPr>
        <w:ind w:left="1417"/>
        <w:jc w:val="both"/>
        <w:rPr>
          <w:rFonts w:ascii="Calibri" w:hAnsi="Calibri" w:cs="Calibri"/>
          <w:sz w:val="22"/>
        </w:rPr>
      </w:pPr>
      <w:r w:rsidRPr="00481CFA">
        <w:rPr>
          <w:rFonts w:ascii="Calibri" w:hAnsi="Calibri" w:cs="Calibri"/>
          <w:sz w:val="22"/>
        </w:rPr>
        <w:t>Mikäli yhtiökokous ei päätä toteuttaa kohdassa 1. mainittua optio-oikeuksien antamista, ehdotetaan seuraavaa:</w:t>
      </w:r>
    </w:p>
    <w:p w14:paraId="6C555F26" w14:textId="77777777" w:rsidR="00481CFA" w:rsidRPr="00481CFA" w:rsidRDefault="00481CFA" w:rsidP="00481CFA">
      <w:pPr>
        <w:ind w:left="1701"/>
        <w:jc w:val="both"/>
        <w:rPr>
          <w:rFonts w:ascii="Calibri" w:hAnsi="Calibri" w:cs="Calibri"/>
          <w:sz w:val="22"/>
        </w:rPr>
      </w:pPr>
    </w:p>
    <w:p w14:paraId="3239295F" w14:textId="14B6A9F9" w:rsidR="00C44B3C" w:rsidRPr="00481CFA" w:rsidRDefault="00481CFA" w:rsidP="00481CFA">
      <w:pPr>
        <w:ind w:left="1418"/>
        <w:jc w:val="both"/>
        <w:rPr>
          <w:rFonts w:ascii="Calibri" w:hAnsi="Calibri" w:cs="Calibri"/>
          <w:sz w:val="22"/>
        </w:rPr>
      </w:pPr>
      <w:r w:rsidRPr="00481CFA">
        <w:rPr>
          <w:rFonts w:ascii="Calibri" w:hAnsi="Calibri" w:cs="Calibri"/>
          <w:sz w:val="22"/>
        </w:rPr>
        <w:t>2. Päättäminen optio-oikeuksien antamisesta Nexstim Oyj:n vanhoille osakkeenomistajille maksutta niin, että kullakin yhdellä vanhalla osakkeella saa merkitä yhden optio-oikeuden, joka oikeuttaa merkitsemään yhden Nexstim Oyj:n osakkeen merkintähinnalla 0,1411 euroa. Optio-oikeudet tulee antaa arvo-osuustileille 31.5.2017 mennessä ja ne ovat voimassa antamispäivän ja 17.1.2020 välisenä aikana. Hallitus valtuutetaan päättämään muista optio-oikeuksien antamiseen liittyvistä ehdoista ja käytännön toimenpiteistä.</w:t>
      </w:r>
    </w:p>
    <w:p w14:paraId="6B247EF2" w14:textId="77777777" w:rsidR="004420FB" w:rsidRPr="0092750E" w:rsidRDefault="004420FB" w:rsidP="00497B84">
      <w:pPr>
        <w:autoSpaceDE w:val="0"/>
        <w:autoSpaceDN w:val="0"/>
        <w:adjustRightInd w:val="0"/>
        <w:jc w:val="both"/>
        <w:rPr>
          <w:rFonts w:asciiTheme="minorHAnsi" w:hAnsiTheme="minorHAnsi" w:cstheme="minorHAnsi"/>
          <w:sz w:val="22"/>
        </w:rPr>
      </w:pPr>
    </w:p>
    <w:p w14:paraId="60C32D5B" w14:textId="3F562B19" w:rsidR="006479E2" w:rsidRPr="0092750E" w:rsidRDefault="00F616EA" w:rsidP="00497B84">
      <w:pPr>
        <w:autoSpaceDE w:val="0"/>
        <w:autoSpaceDN w:val="0"/>
        <w:adjustRightInd w:val="0"/>
        <w:jc w:val="both"/>
        <w:rPr>
          <w:rFonts w:asciiTheme="minorHAnsi" w:hAnsiTheme="minorHAnsi" w:cstheme="minorHAnsi"/>
          <w:sz w:val="22"/>
        </w:rPr>
      </w:pPr>
      <w:r w:rsidRPr="0092750E">
        <w:rPr>
          <w:rFonts w:asciiTheme="minorHAnsi" w:hAnsiTheme="minorHAnsi" w:cstheme="minorHAnsi"/>
          <w:sz w:val="22"/>
        </w:rPr>
        <w:t>19</w:t>
      </w:r>
      <w:r w:rsidRPr="0092750E">
        <w:rPr>
          <w:rFonts w:asciiTheme="minorHAnsi" w:hAnsiTheme="minorHAnsi" w:cstheme="minorHAnsi"/>
          <w:sz w:val="22"/>
        </w:rPr>
        <w:tab/>
        <w:t>KOKOUKSEN PÄÄTTÄMINEN</w:t>
      </w:r>
    </w:p>
    <w:p w14:paraId="3AAFEC3A" w14:textId="51DE521E" w:rsidR="006479E2" w:rsidRPr="0092750E" w:rsidRDefault="006479E2" w:rsidP="002204EC">
      <w:pPr>
        <w:pStyle w:val="BodyTextIndent"/>
        <w:ind w:hanging="1418"/>
        <w:rPr>
          <w:rFonts w:asciiTheme="minorHAnsi" w:hAnsiTheme="minorHAnsi" w:cstheme="minorHAnsi"/>
          <w:b/>
          <w:sz w:val="22"/>
        </w:rPr>
      </w:pPr>
      <w:r w:rsidRPr="0092750E">
        <w:rPr>
          <w:rFonts w:asciiTheme="minorHAnsi" w:hAnsiTheme="minorHAnsi" w:cstheme="minorHAnsi"/>
          <w:b/>
          <w:sz w:val="22"/>
        </w:rPr>
        <w:t xml:space="preserve">B. </w:t>
      </w:r>
      <w:r w:rsidRPr="0092750E">
        <w:rPr>
          <w:rFonts w:asciiTheme="minorHAnsi" w:hAnsiTheme="minorHAnsi" w:cstheme="minorHAnsi"/>
          <w:b/>
          <w:i/>
          <w:sz w:val="22"/>
        </w:rPr>
        <w:t>Yhtiökokousasiakirjat</w:t>
      </w:r>
    </w:p>
    <w:p w14:paraId="0A0643B1" w14:textId="0ACA258D"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Hallituksen ja sen valiokuntien ehdotukset varsinaisessa yhtiökokouksessa käsiteltäviksi asioiksi sekä tämä kokouskutsu ovat saatavilla Nexstim Oyj:n verkkosivuilla osoitteessa www.nexstim.com. Nexstim Oyj:n vuosikertomus sekä yhtiön tilinpäätös, toimintakertomus ja tilintarkastuskertomus ovat saatavilla edellä mainitussa verkkosivustossa viimeistään 7.3.2017. Varsinaiselle yhtiökokoukselle kokouksessa käsiteltävistä asiasta tehdyt päätösesitykset ja tilinpäätösasiakirjat ovat myös saatavilla yhtiökokouksessa. Näistä asiakirjoista sekä tästä kokouskutsusta lähetetään pyydettäessä jäljennökset osakkeenomistajille. Kokouspöytäkirja on saatavilla edellä mainitussa verkkosivustossa viimeistään 11.4.2017.</w:t>
      </w:r>
    </w:p>
    <w:p w14:paraId="2D5F8FE1" w14:textId="1B1C93BD" w:rsidR="006479E2" w:rsidRPr="0092750E" w:rsidRDefault="006479E2" w:rsidP="002204EC">
      <w:pPr>
        <w:pStyle w:val="BodyTextIndent"/>
        <w:ind w:hanging="1418"/>
        <w:rPr>
          <w:rFonts w:asciiTheme="minorHAnsi" w:hAnsiTheme="minorHAnsi" w:cstheme="minorHAnsi"/>
          <w:b/>
          <w:sz w:val="22"/>
        </w:rPr>
      </w:pPr>
      <w:r w:rsidRPr="0092750E">
        <w:rPr>
          <w:rFonts w:asciiTheme="minorHAnsi" w:hAnsiTheme="minorHAnsi" w:cstheme="minorHAnsi"/>
          <w:b/>
          <w:sz w:val="22"/>
        </w:rPr>
        <w:t xml:space="preserve">C. </w:t>
      </w:r>
      <w:r w:rsidRPr="0092750E">
        <w:rPr>
          <w:rFonts w:asciiTheme="minorHAnsi" w:hAnsiTheme="minorHAnsi" w:cstheme="minorHAnsi"/>
          <w:b/>
          <w:i/>
          <w:sz w:val="22"/>
        </w:rPr>
        <w:t>Ohjeita varsinaiseen yhtiökokoukseen osallistujille</w:t>
      </w:r>
    </w:p>
    <w:p w14:paraId="461F7584" w14:textId="77777777" w:rsidR="006479E2" w:rsidRPr="0092750E" w:rsidRDefault="006479E2" w:rsidP="00DC0203">
      <w:pPr>
        <w:pStyle w:val="BodyTextIndent"/>
        <w:rPr>
          <w:rFonts w:asciiTheme="minorHAnsi" w:hAnsiTheme="minorHAnsi" w:cstheme="minorHAnsi"/>
          <w:b/>
          <w:sz w:val="22"/>
        </w:rPr>
      </w:pPr>
      <w:r w:rsidRPr="0092750E">
        <w:rPr>
          <w:rFonts w:asciiTheme="minorHAnsi" w:hAnsiTheme="minorHAnsi" w:cstheme="minorHAnsi"/>
          <w:b/>
          <w:sz w:val="22"/>
        </w:rPr>
        <w:t>1. Osakasluetteloon merkityt osakkeenomistajat</w:t>
      </w:r>
    </w:p>
    <w:p w14:paraId="3FEC2D6F" w14:textId="7A7CDC25"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 xml:space="preserve">Oikeus osallistua varsinaiseen yhtiökokoukseen on osakkeenomistajalla, joka on 16.3.2017 rekisteröitynä Euroclear Finland Oy:n pitämään yhtiön osakasluetteloon. Osakkeenomistaja, jonka osakkeet on merkitty hänen henkilökohtaiselle arvo-osuustililleen, on rekisteröity yhtiön osakasluetteloon. </w:t>
      </w:r>
    </w:p>
    <w:p w14:paraId="6297C50D" w14:textId="40BA2C0C"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Osakkeenomistajan, joka haluaa osallistua varsinaiseen yhtiökokoukseen, tulee ilmoittaa osallistumisestaan viimeistään 23.3.2017 klo 10.00. Yhtiökokoukseen voi ilmoittautua</w:t>
      </w:r>
    </w:p>
    <w:p w14:paraId="736F79BB" w14:textId="77777777" w:rsidR="006479E2" w:rsidRPr="0092750E" w:rsidRDefault="006479E2" w:rsidP="00DC0203">
      <w:pPr>
        <w:pStyle w:val="ListBullet4"/>
        <w:rPr>
          <w:rFonts w:asciiTheme="minorHAnsi" w:hAnsiTheme="minorHAnsi" w:cstheme="minorHAnsi"/>
          <w:sz w:val="22"/>
        </w:rPr>
      </w:pPr>
      <w:r w:rsidRPr="0092750E">
        <w:rPr>
          <w:rFonts w:asciiTheme="minorHAnsi" w:hAnsiTheme="minorHAnsi" w:cstheme="minorHAnsi"/>
          <w:sz w:val="22"/>
        </w:rPr>
        <w:t>yhtiön verkkosivujen kautta osoitteessa www.nexstim.com; tai</w:t>
      </w:r>
    </w:p>
    <w:p w14:paraId="4B082FE2" w14:textId="76512BC5" w:rsidR="009939ED" w:rsidRPr="0092750E" w:rsidRDefault="00FD606E" w:rsidP="00DC0203">
      <w:pPr>
        <w:pStyle w:val="ListBullet4"/>
        <w:rPr>
          <w:rFonts w:asciiTheme="minorHAnsi" w:hAnsiTheme="minorHAnsi" w:cstheme="minorHAnsi"/>
          <w:sz w:val="22"/>
        </w:rPr>
      </w:pPr>
      <w:r w:rsidRPr="0092750E">
        <w:rPr>
          <w:rFonts w:asciiTheme="minorHAnsi" w:hAnsiTheme="minorHAnsi" w:cstheme="minorHAnsi"/>
          <w:sz w:val="22"/>
        </w:rPr>
        <w:t>kirjeitse osoitteeseen Nexstim Oyj, ”yhtiökokous”, Elimäenkatu 9B, 00510 Helsinki</w:t>
      </w:r>
    </w:p>
    <w:p w14:paraId="4633D9FA"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lastRenderedPageBreak/>
        <w:t>Ilmoittautumisen yhteydessä tulee ilmoittaa osakkeenomistajan nimi, henkilötunnus tai y-tunnus, osoite, puhelinnumero sekä mahdollisen avustajan tai asiamiehen nimi. Osakkeenomistajien Nexstim Oyj:lle luovuttamia henkilötietoja käytetään vain yhtiökokouksen ja siihen liittyvien tarpeellisten rekisteröintien käsittelyn yhteydessä.</w:t>
      </w:r>
    </w:p>
    <w:p w14:paraId="4E3E1B65" w14:textId="77777777" w:rsidR="006479E2" w:rsidRPr="0092750E" w:rsidRDefault="006479E2" w:rsidP="00DC0203">
      <w:pPr>
        <w:pStyle w:val="BodyTextIndent"/>
        <w:rPr>
          <w:rFonts w:asciiTheme="minorHAnsi" w:hAnsiTheme="minorHAnsi" w:cstheme="minorHAnsi"/>
          <w:b/>
          <w:sz w:val="22"/>
        </w:rPr>
      </w:pPr>
      <w:r w:rsidRPr="0092750E">
        <w:rPr>
          <w:rFonts w:asciiTheme="minorHAnsi" w:hAnsiTheme="minorHAnsi" w:cstheme="minorHAnsi"/>
          <w:b/>
          <w:sz w:val="22"/>
        </w:rPr>
        <w:t>2. Hallintarekisteröityjen osakkeiden omistajat</w:t>
      </w:r>
    </w:p>
    <w:p w14:paraId="3FADC7C9" w14:textId="4138AA71"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Hallintarekisteröityjen osakkeiden omistajalla on oikeus osallistua yhtiökokoukseen niiden osakkeiden nojalla, joiden perusteella hänellä olisi oikeus olla merkittynä Euroclear Finland Oy:n pitämään yhtiön osakasluetteloon varsinaisen yhtiökokouksen täsmäytyspäivänä 16.3.2017. Oikeus osallistua varsinaiseen yhtiökokoukseen edellyttää lisäksi, että osakkeenomistaja on näiden osakkeiden nojalla tilapäisesti merkitty Euroclear Finland Oy:n pitämään osakasluetteloon viimeistään 23.3.2017 klo 10.00. Hallintarekisteriin merkittyjen osakkeiden osalta tämä katsotaan ilmoittautumiseksi varsinaiseen yhtiökokoukseen.</w:t>
      </w:r>
    </w:p>
    <w:p w14:paraId="08D6388C"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Hallintarekisteröityjen osakkeiden omistajaa kehotetaan pyytämään hyvissä ajoin omaisuudenhoitajaltaan tarvittavat ohjeet koskien rekisteröitymistä yhtiön osakasluetteloon, valtakirjojen antamista ja ilmoittautumista varsinaiseen yhtiökokoukseen. Omaisuudenhoitajan tilinhoitajan tulee ilmoittaa hallintarekisteröityjen osakkeiden omistaja, joka haluaa osallistua varsinaiseen yhtiökokoukseen, merkittäväksi tilapäisesti yhtiön osakasluetteloon viimeistään edellä mainittuun ajankohtaan mennessä.</w:t>
      </w:r>
    </w:p>
    <w:p w14:paraId="1D441420" w14:textId="77777777" w:rsidR="006479E2" w:rsidRPr="0092750E" w:rsidRDefault="006479E2" w:rsidP="00DC0203">
      <w:pPr>
        <w:pStyle w:val="BodyTextIndent"/>
        <w:rPr>
          <w:rFonts w:asciiTheme="minorHAnsi" w:hAnsiTheme="minorHAnsi" w:cstheme="minorHAnsi"/>
          <w:b/>
          <w:sz w:val="22"/>
        </w:rPr>
      </w:pPr>
      <w:r w:rsidRPr="0092750E">
        <w:rPr>
          <w:rFonts w:asciiTheme="minorHAnsi" w:hAnsiTheme="minorHAnsi" w:cstheme="minorHAnsi"/>
          <w:b/>
          <w:sz w:val="22"/>
        </w:rPr>
        <w:t>3. Euroclear Sweden AB:ssä rekisteröidyt osakkeet</w:t>
      </w:r>
    </w:p>
    <w:p w14:paraId="57C4CB1E"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Osakkeenomistajan, jonka osakkeet on rekisteröity Euroclear Sweden AB:n arvopaperijärjestelmään ja joka aikoo osallistua yhtiökokoukseen ja käyttää siellä äänioikeuttaan, tulee</w:t>
      </w:r>
    </w:p>
    <w:p w14:paraId="33B12048" w14:textId="2A21FDE0" w:rsidR="006479E2" w:rsidRPr="0092750E" w:rsidRDefault="006479E2" w:rsidP="00DC0203">
      <w:pPr>
        <w:pStyle w:val="BodyTextIndent"/>
        <w:numPr>
          <w:ilvl w:val="0"/>
          <w:numId w:val="36"/>
        </w:numPr>
        <w:rPr>
          <w:rFonts w:asciiTheme="minorHAnsi" w:hAnsiTheme="minorHAnsi" w:cstheme="minorHAnsi"/>
          <w:sz w:val="22"/>
        </w:rPr>
      </w:pPr>
      <w:r w:rsidRPr="0092750E">
        <w:rPr>
          <w:rFonts w:asciiTheme="minorHAnsi" w:hAnsiTheme="minorHAnsi" w:cstheme="minorHAnsi"/>
          <w:sz w:val="22"/>
        </w:rPr>
        <w:t>olla rekisteröitynyt Euroclear Sweden AB:n pitämään omistajaluetteloon viimeistään 16. maaliskuu 2017.</w:t>
      </w:r>
    </w:p>
    <w:p w14:paraId="2D303097" w14:textId="405A0DE4" w:rsidR="006479E2" w:rsidRPr="0092750E" w:rsidRDefault="006479E2" w:rsidP="00DC0203">
      <w:pPr>
        <w:pStyle w:val="BodyTextIndent"/>
        <w:numPr>
          <w:ilvl w:val="0"/>
          <w:numId w:val="36"/>
        </w:numPr>
        <w:rPr>
          <w:rFonts w:asciiTheme="minorHAnsi" w:hAnsiTheme="minorHAnsi" w:cstheme="minorHAnsi"/>
          <w:sz w:val="22"/>
        </w:rPr>
      </w:pPr>
      <w:r w:rsidRPr="0092750E">
        <w:rPr>
          <w:rFonts w:asciiTheme="minorHAnsi" w:hAnsiTheme="minorHAnsi" w:cstheme="minorHAnsi"/>
          <w:sz w:val="22"/>
        </w:rPr>
        <w:t>Ollakseen oikeutettu pyytämään tilapäistä rekisteröintiä Euroclear Finland Oy:n ylläpitämään Nexstim Oyj:n osakasluetteloon hallintarekisteröityjen osakkeiden omistajan tulee pyytää, että hänen osakkeensa rekisteröidään tilapäisesti hänen omalle nimelleen Euroclear Sweden AB:n pitämään osakasluetteloon, ja varmistaa, että omaisuudenhoitaja lähettää yllä mainitun tilapäisen rekisteröintipyynnön Euroclear Sweden AB:lle. Rekisteröityminen tulee tehdä viimeistään 16. maaliskuu 2017, ja siksi omaisuudenhoitajalle tulee tehdä pyyntö hyvissä ajoin ennen mainittua päivämäärää.</w:t>
      </w:r>
    </w:p>
    <w:p w14:paraId="2CC4E0CE" w14:textId="3489DD7B" w:rsidR="006479E2" w:rsidRPr="0092750E" w:rsidRDefault="006479E2" w:rsidP="00DC0203">
      <w:pPr>
        <w:pStyle w:val="BodyTextIndent"/>
        <w:numPr>
          <w:ilvl w:val="0"/>
          <w:numId w:val="36"/>
        </w:numPr>
        <w:rPr>
          <w:rFonts w:asciiTheme="minorHAnsi" w:hAnsiTheme="minorHAnsi" w:cstheme="minorHAnsi"/>
          <w:sz w:val="22"/>
        </w:rPr>
      </w:pPr>
      <w:r w:rsidRPr="0092750E">
        <w:rPr>
          <w:rFonts w:asciiTheme="minorHAnsi" w:hAnsiTheme="minorHAnsi" w:cstheme="minorHAnsi"/>
          <w:sz w:val="22"/>
        </w:rPr>
        <w:t>pyytää tilapäistä rekisteröintiä Euroclear Finland Oy:n pitämään Nexstim Oyj:n osakasrekisteriin. Pyyntö Euroclear Sweden AB:lle tulee tehdä kirjallisena viimeistään 17. maaliskuu 2017 kello 10.00 Ruotsin aikaa.</w:t>
      </w:r>
    </w:p>
    <w:p w14:paraId="17F11169"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lastRenderedPageBreak/>
        <w:t>Euroclear Sweden AB:n kautta tehty tilapäinen rekisteröityminen osakasluetteloon on samalla ilmoittautuminen varsinaiseen yhtiökokoukseen.</w:t>
      </w:r>
    </w:p>
    <w:p w14:paraId="1635A311" w14:textId="77777777" w:rsidR="006479E2" w:rsidRPr="0092750E" w:rsidRDefault="006479E2" w:rsidP="00DC0203">
      <w:pPr>
        <w:pStyle w:val="BodyTextIndent"/>
        <w:rPr>
          <w:rFonts w:asciiTheme="minorHAnsi" w:hAnsiTheme="minorHAnsi" w:cstheme="minorHAnsi"/>
          <w:b/>
          <w:sz w:val="22"/>
        </w:rPr>
      </w:pPr>
      <w:r w:rsidRPr="0092750E">
        <w:rPr>
          <w:rFonts w:asciiTheme="minorHAnsi" w:hAnsiTheme="minorHAnsi" w:cstheme="minorHAnsi"/>
          <w:b/>
          <w:sz w:val="22"/>
        </w:rPr>
        <w:t>4. Asiamiehen käyttäminen ja valtakirjat</w:t>
      </w:r>
    </w:p>
    <w:p w14:paraId="22BD8650" w14:textId="23EE1172"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 xml:space="preserve">Osakkeenomistaja saa osallistua varsinaiseen yhtiökokoukseen ja käyttää siellä oikeuksiaan asiamiehen välityksellä. Osakkeenomistajan asiamiehen on esitettävä päivätty valtakirja, tai hänen on muuten luotettavalla tavalla osoitettava olevansa oikeutettu edustamaan osakkeenomistajaa. </w:t>
      </w:r>
    </w:p>
    <w:p w14:paraId="5BD67B4F" w14:textId="4C88F1A6"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 xml:space="preserve">Mikäli osakkeenomistaja osallistuu varsinaiseen yhtiökokoukseen usean asiamiehen välityksellä, jotka edustavat osakkeenomistajaa eri arvopaperitileillä olevilla osakkeilla, on ilmoittautumisen yhteydessä ilmoitettava osakkeet, joiden perusteella kukin asiamies edustaa osakkeenomistajaa. </w:t>
      </w:r>
    </w:p>
    <w:p w14:paraId="4E457425"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Mahdolliset valtakirjat pyydetään toimittamaan alkuperäisinä osoitteeseen Nexstim Oyj, ”yhtiökokous”, Elimäenkatu 9 B, 00510 Helsinki ennen ilmoittautumisajan päättymistä.</w:t>
      </w:r>
    </w:p>
    <w:p w14:paraId="59857F3D" w14:textId="77777777" w:rsidR="006479E2" w:rsidRPr="0092750E" w:rsidRDefault="006479E2" w:rsidP="00DC0203">
      <w:pPr>
        <w:pStyle w:val="BodyTextIndent"/>
        <w:rPr>
          <w:rFonts w:asciiTheme="minorHAnsi" w:hAnsiTheme="minorHAnsi" w:cstheme="minorHAnsi"/>
          <w:b/>
          <w:sz w:val="22"/>
        </w:rPr>
      </w:pPr>
      <w:r w:rsidRPr="0092750E">
        <w:rPr>
          <w:rFonts w:asciiTheme="minorHAnsi" w:hAnsiTheme="minorHAnsi" w:cstheme="minorHAnsi"/>
          <w:b/>
          <w:sz w:val="22"/>
        </w:rPr>
        <w:t>5. Muut ohjeet/tiedot</w:t>
      </w:r>
    </w:p>
    <w:p w14:paraId="716F3228" w14:textId="333AA099"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Varsinaisessa yhtiökokouksessa läsnä olevalla osakkeenomistajalla on yhtiökokouksessa osakeyhtiölain 5 luvun 25 §:n mukainen kyselyoikeus kokouksessa käsiteltävistä asioista.</w:t>
      </w:r>
    </w:p>
    <w:p w14:paraId="51E4110E"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Kokous pidetään suomen kielellä. Osa kokouksessa esitettävästä materiaalista on englanninkielistä.</w:t>
      </w:r>
    </w:p>
    <w:p w14:paraId="356F2EE9" w14:textId="62F32F10" w:rsidR="006479E2" w:rsidRPr="0092750E" w:rsidRDefault="006479E2" w:rsidP="00DC0203">
      <w:pPr>
        <w:ind w:left="1418"/>
        <w:rPr>
          <w:rFonts w:asciiTheme="minorHAnsi" w:hAnsiTheme="minorHAnsi" w:cstheme="minorHAnsi"/>
          <w:sz w:val="22"/>
        </w:rPr>
      </w:pPr>
      <w:r w:rsidRPr="0092750E">
        <w:rPr>
          <w:rFonts w:asciiTheme="minorHAnsi" w:hAnsiTheme="minorHAnsi" w:cstheme="minorHAnsi"/>
          <w:sz w:val="22"/>
        </w:rPr>
        <w:t>Nexstim Oyj:llä on tämän kokouskutsun päivänä 7.3.2017 yhteensä 57 274 738 osaketta ja ääntä.</w:t>
      </w:r>
    </w:p>
    <w:p w14:paraId="05677EE9" w14:textId="77777777" w:rsidR="006479E2" w:rsidRPr="0092750E" w:rsidRDefault="006479E2" w:rsidP="00DC0203">
      <w:pPr>
        <w:pStyle w:val="BodyText"/>
        <w:rPr>
          <w:rFonts w:asciiTheme="minorHAnsi" w:hAnsiTheme="minorHAnsi" w:cstheme="minorHAnsi"/>
          <w:sz w:val="22"/>
        </w:rPr>
      </w:pPr>
    </w:p>
    <w:p w14:paraId="6E7C5116" w14:textId="0466D593" w:rsidR="006479E2" w:rsidRPr="0092750E" w:rsidRDefault="00777C8E" w:rsidP="00DC0203">
      <w:pPr>
        <w:pStyle w:val="BodyTextIndent"/>
        <w:rPr>
          <w:rFonts w:asciiTheme="minorHAnsi" w:hAnsiTheme="minorHAnsi" w:cstheme="minorHAnsi"/>
          <w:sz w:val="22"/>
        </w:rPr>
      </w:pPr>
      <w:r w:rsidRPr="0092750E">
        <w:rPr>
          <w:rFonts w:asciiTheme="minorHAnsi" w:hAnsiTheme="minorHAnsi" w:cstheme="minorHAnsi"/>
          <w:sz w:val="22"/>
        </w:rPr>
        <w:t>Helsinki 7.3.2017</w:t>
      </w:r>
    </w:p>
    <w:p w14:paraId="323FABC9"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NEXSTIM OYJ</w:t>
      </w:r>
    </w:p>
    <w:p w14:paraId="4FADFBFC" w14:textId="77777777" w:rsidR="006479E2" w:rsidRPr="0092750E" w:rsidRDefault="006479E2" w:rsidP="00DC0203">
      <w:pPr>
        <w:pStyle w:val="BodyTextIndent"/>
        <w:rPr>
          <w:rFonts w:asciiTheme="minorHAnsi" w:hAnsiTheme="minorHAnsi" w:cstheme="minorHAnsi"/>
          <w:sz w:val="22"/>
        </w:rPr>
      </w:pPr>
      <w:r w:rsidRPr="0092750E">
        <w:rPr>
          <w:rFonts w:asciiTheme="minorHAnsi" w:hAnsiTheme="minorHAnsi" w:cstheme="minorHAnsi"/>
          <w:sz w:val="22"/>
        </w:rPr>
        <w:t>Hallitus</w:t>
      </w:r>
    </w:p>
    <w:p w14:paraId="525A0C7E" w14:textId="2F113408" w:rsidR="00BD3A8F" w:rsidRPr="0092750E" w:rsidRDefault="00BD3A8F" w:rsidP="00DC0203">
      <w:pPr>
        <w:rPr>
          <w:rFonts w:asciiTheme="minorHAnsi" w:eastAsia="Calibri" w:hAnsiTheme="minorHAnsi" w:cstheme="minorHAnsi"/>
          <w:b/>
          <w:iCs/>
          <w:sz w:val="22"/>
          <w:shd w:val="clear" w:color="auto" w:fill="FFFFFF"/>
        </w:rPr>
      </w:pPr>
      <w:r w:rsidRPr="0092750E">
        <w:rPr>
          <w:rFonts w:asciiTheme="minorHAnsi" w:hAnsiTheme="minorHAnsi" w:cstheme="minorHAnsi"/>
          <w:b/>
          <w:sz w:val="22"/>
          <w:shd w:val="clear" w:color="auto" w:fill="FFFFFF"/>
        </w:rPr>
        <w:t xml:space="preserve">Lisätietoja saa verkkosivulta </w:t>
      </w:r>
      <w:hyperlink r:id="rId8">
        <w:r w:rsidRPr="0092750E">
          <w:rPr>
            <w:rFonts w:asciiTheme="minorHAnsi" w:hAnsiTheme="minorHAnsi" w:cstheme="minorHAnsi"/>
            <w:b/>
            <w:sz w:val="22"/>
          </w:rPr>
          <w:t>www.nexstim.com</w:t>
        </w:r>
      </w:hyperlink>
      <w:r w:rsidRPr="0092750E">
        <w:rPr>
          <w:rFonts w:asciiTheme="minorHAnsi" w:hAnsiTheme="minorHAnsi" w:cstheme="minorHAnsi"/>
          <w:b/>
          <w:sz w:val="22"/>
          <w:shd w:val="clear" w:color="auto" w:fill="FFFFFF"/>
        </w:rPr>
        <w:t xml:space="preserve"> tai ottamalla yhteyttä:</w:t>
      </w:r>
    </w:p>
    <w:p w14:paraId="4205E1E9" w14:textId="77777777" w:rsidR="001A5882" w:rsidRPr="0092750E" w:rsidRDefault="001A5882" w:rsidP="00DC0203">
      <w:pPr>
        <w:rPr>
          <w:rFonts w:asciiTheme="minorHAnsi" w:eastAsia="Calibri" w:hAnsiTheme="minorHAnsi" w:cstheme="minorHAnsi"/>
          <w:b/>
          <w:iCs/>
          <w:sz w:val="22"/>
          <w:shd w:val="clear" w:color="auto" w:fill="FFFFFF"/>
        </w:rPr>
      </w:pPr>
    </w:p>
    <w:p w14:paraId="46906FD7" w14:textId="77777777" w:rsidR="00756FA9" w:rsidRPr="0092750E" w:rsidRDefault="00756FA9" w:rsidP="00756FA9">
      <w:pPr>
        <w:keepLines/>
        <w:widowControl w:val="0"/>
        <w:tabs>
          <w:tab w:val="right" w:pos="9026"/>
        </w:tabs>
        <w:adjustRightInd w:val="0"/>
        <w:spacing w:line="264" w:lineRule="auto"/>
        <w:textAlignment w:val="baseline"/>
        <w:rPr>
          <w:rFonts w:asciiTheme="minorHAnsi" w:eastAsia="Calibri" w:hAnsiTheme="minorHAnsi" w:cstheme="minorHAnsi"/>
          <w:iCs/>
          <w:sz w:val="22"/>
          <w:shd w:val="clear" w:color="auto" w:fill="FFFFFF"/>
        </w:rPr>
      </w:pPr>
      <w:r w:rsidRPr="0092750E">
        <w:rPr>
          <w:rFonts w:asciiTheme="minorHAnsi" w:hAnsiTheme="minorHAnsi" w:cstheme="minorHAnsi"/>
          <w:b/>
          <w:sz w:val="22"/>
          <w:shd w:val="clear" w:color="auto" w:fill="FFFFFF"/>
        </w:rPr>
        <w:t>Nexstim</w:t>
      </w:r>
      <w:r w:rsidRPr="0092750E">
        <w:rPr>
          <w:rFonts w:asciiTheme="minorHAnsi" w:hAnsiTheme="minorHAnsi" w:cstheme="minorHAnsi"/>
          <w:sz w:val="22"/>
        </w:rPr>
        <w:tab/>
      </w:r>
      <w:r w:rsidRPr="0092750E">
        <w:rPr>
          <w:rFonts w:asciiTheme="minorHAnsi" w:hAnsiTheme="minorHAnsi" w:cstheme="minorHAnsi"/>
          <w:sz w:val="22"/>
          <w:shd w:val="clear" w:color="auto" w:fill="FFFFFF"/>
        </w:rPr>
        <w:t>+447715163942</w:t>
      </w:r>
    </w:p>
    <w:p w14:paraId="2E1F5570" w14:textId="77777777" w:rsidR="00756FA9" w:rsidRPr="0092750E" w:rsidRDefault="00756FA9" w:rsidP="00756FA9">
      <w:pPr>
        <w:keepLines/>
        <w:widowControl w:val="0"/>
        <w:tabs>
          <w:tab w:val="right" w:pos="9026"/>
        </w:tabs>
        <w:adjustRightInd w:val="0"/>
        <w:spacing w:line="264" w:lineRule="auto"/>
        <w:textAlignment w:val="baseline"/>
        <w:rPr>
          <w:rFonts w:asciiTheme="minorHAnsi" w:hAnsiTheme="minorHAnsi" w:cstheme="minorHAnsi"/>
          <w:sz w:val="22"/>
          <w:shd w:val="clear" w:color="auto" w:fill="FFFFFF"/>
        </w:rPr>
      </w:pPr>
      <w:r w:rsidRPr="0092750E">
        <w:rPr>
          <w:rFonts w:asciiTheme="minorHAnsi" w:hAnsiTheme="minorHAnsi" w:cstheme="minorHAnsi"/>
          <w:sz w:val="22"/>
          <w:shd w:val="clear" w:color="auto" w:fill="FFFFFF"/>
        </w:rPr>
        <w:t>Martin Jamieson, hallituksen pj. ja toimitusjohtaja</w:t>
      </w:r>
      <w:r w:rsidRPr="0092750E">
        <w:rPr>
          <w:rFonts w:asciiTheme="minorHAnsi" w:hAnsiTheme="minorHAnsi" w:cstheme="minorHAnsi"/>
          <w:sz w:val="22"/>
        </w:rPr>
        <w:tab/>
      </w:r>
      <w:r w:rsidRPr="0092750E">
        <w:rPr>
          <w:rFonts w:asciiTheme="minorHAnsi" w:hAnsiTheme="minorHAnsi" w:cstheme="minorHAnsi"/>
          <w:sz w:val="22"/>
          <w:shd w:val="clear" w:color="auto" w:fill="FFFFFF"/>
        </w:rPr>
        <w:t>martin.jamieson@nexstim.com</w:t>
      </w:r>
    </w:p>
    <w:p w14:paraId="031D645C" w14:textId="77777777" w:rsidR="00756FA9" w:rsidRPr="0092750E" w:rsidRDefault="00756FA9" w:rsidP="00756FA9">
      <w:pPr>
        <w:keepLines/>
        <w:widowControl w:val="0"/>
        <w:tabs>
          <w:tab w:val="right" w:pos="9026"/>
        </w:tabs>
        <w:adjustRightInd w:val="0"/>
        <w:spacing w:line="264" w:lineRule="auto"/>
        <w:textAlignment w:val="baseline"/>
        <w:rPr>
          <w:rFonts w:asciiTheme="minorHAnsi" w:eastAsia="Calibri" w:hAnsiTheme="minorHAnsi" w:cstheme="minorHAnsi"/>
          <w:iCs/>
          <w:sz w:val="22"/>
          <w:shd w:val="clear" w:color="auto" w:fill="FFFFFF"/>
        </w:rPr>
      </w:pPr>
      <w:r w:rsidRPr="0092750E">
        <w:rPr>
          <w:rFonts w:asciiTheme="minorHAnsi" w:hAnsiTheme="minorHAnsi" w:cstheme="minorHAnsi"/>
          <w:sz w:val="22"/>
        </w:rPr>
        <w:tab/>
      </w:r>
    </w:p>
    <w:p w14:paraId="199FD984" w14:textId="77777777" w:rsidR="00756FA9" w:rsidRPr="0092750E" w:rsidRDefault="00756FA9" w:rsidP="00756FA9">
      <w:pPr>
        <w:keepLines/>
        <w:widowControl w:val="0"/>
        <w:tabs>
          <w:tab w:val="right" w:pos="9026"/>
        </w:tabs>
        <w:adjustRightInd w:val="0"/>
        <w:spacing w:line="264" w:lineRule="auto"/>
        <w:textAlignment w:val="baseline"/>
        <w:rPr>
          <w:rFonts w:asciiTheme="minorHAnsi" w:eastAsia="Calibri" w:hAnsiTheme="minorHAnsi" w:cstheme="minorHAnsi"/>
          <w:iCs/>
          <w:sz w:val="22"/>
          <w:shd w:val="clear" w:color="auto" w:fill="FFFFFF"/>
        </w:rPr>
      </w:pPr>
      <w:r w:rsidRPr="0092750E">
        <w:rPr>
          <w:rFonts w:asciiTheme="minorHAnsi" w:hAnsiTheme="minorHAnsi" w:cstheme="minorHAnsi"/>
          <w:b/>
          <w:sz w:val="22"/>
          <w:shd w:val="clear" w:color="auto" w:fill="FFFFFF"/>
        </w:rPr>
        <w:t>UB Securities Oy</w:t>
      </w:r>
      <w:r w:rsidRPr="0092750E">
        <w:rPr>
          <w:rFonts w:asciiTheme="minorHAnsi" w:hAnsiTheme="minorHAnsi" w:cstheme="minorHAnsi"/>
          <w:sz w:val="22"/>
          <w:shd w:val="clear" w:color="auto" w:fill="FFFFFF"/>
        </w:rPr>
        <w:t xml:space="preserve"> (hyväksytty neuvonantaja)</w:t>
      </w:r>
      <w:r w:rsidRPr="0092750E">
        <w:rPr>
          <w:rFonts w:asciiTheme="minorHAnsi" w:hAnsiTheme="minorHAnsi" w:cstheme="minorHAnsi"/>
          <w:sz w:val="22"/>
        </w:rPr>
        <w:tab/>
      </w:r>
      <w:r w:rsidRPr="0092750E">
        <w:rPr>
          <w:rFonts w:asciiTheme="minorHAnsi" w:hAnsiTheme="minorHAnsi" w:cstheme="minorHAnsi"/>
          <w:sz w:val="22"/>
          <w:shd w:val="clear" w:color="auto" w:fill="FFFFFF"/>
        </w:rPr>
        <w:t>+358 (0)9 2538 0246</w:t>
      </w:r>
    </w:p>
    <w:p w14:paraId="24686A5C" w14:textId="77777777" w:rsidR="00756FA9" w:rsidRPr="0092750E" w:rsidRDefault="00756FA9" w:rsidP="00756FA9">
      <w:pPr>
        <w:keepLines/>
        <w:widowControl w:val="0"/>
        <w:adjustRightInd w:val="0"/>
        <w:spacing w:line="264" w:lineRule="auto"/>
        <w:textAlignment w:val="baseline"/>
        <w:rPr>
          <w:rFonts w:asciiTheme="minorHAnsi" w:eastAsia="Calibri" w:hAnsiTheme="minorHAnsi" w:cstheme="minorHAnsi"/>
          <w:iCs/>
          <w:sz w:val="22"/>
          <w:shd w:val="clear" w:color="auto" w:fill="FFFFFF"/>
        </w:rPr>
      </w:pPr>
    </w:p>
    <w:p w14:paraId="54C507E3" w14:textId="77777777" w:rsidR="00756FA9" w:rsidRPr="0092750E" w:rsidRDefault="00756FA9" w:rsidP="00756FA9">
      <w:pPr>
        <w:keepLines/>
        <w:widowControl w:val="0"/>
        <w:tabs>
          <w:tab w:val="right" w:pos="9026"/>
        </w:tabs>
        <w:adjustRightInd w:val="0"/>
        <w:spacing w:line="264" w:lineRule="auto"/>
        <w:textAlignment w:val="baseline"/>
        <w:rPr>
          <w:rFonts w:asciiTheme="minorHAnsi" w:eastAsia="Calibri" w:hAnsiTheme="minorHAnsi" w:cstheme="minorHAnsi"/>
          <w:iCs/>
          <w:sz w:val="22"/>
          <w:shd w:val="clear" w:color="auto" w:fill="FFFFFF"/>
          <w:lang w:val="en-US"/>
        </w:rPr>
      </w:pPr>
      <w:r w:rsidRPr="0092750E">
        <w:rPr>
          <w:rFonts w:asciiTheme="minorHAnsi" w:hAnsiTheme="minorHAnsi" w:cstheme="minorHAnsi"/>
          <w:b/>
          <w:sz w:val="22"/>
          <w:shd w:val="clear" w:color="auto" w:fill="FFFFFF"/>
          <w:lang w:val="en-US"/>
        </w:rPr>
        <w:t>Citigate Dewe Rogerson</w:t>
      </w:r>
      <w:r w:rsidRPr="0092750E">
        <w:rPr>
          <w:rFonts w:asciiTheme="minorHAnsi" w:hAnsiTheme="minorHAnsi" w:cstheme="minorHAnsi"/>
          <w:sz w:val="22"/>
          <w:lang w:val="en-US"/>
        </w:rPr>
        <w:tab/>
      </w:r>
      <w:r w:rsidRPr="0092750E">
        <w:rPr>
          <w:rFonts w:asciiTheme="minorHAnsi" w:hAnsiTheme="minorHAnsi" w:cstheme="minorHAnsi"/>
          <w:sz w:val="22"/>
          <w:shd w:val="clear" w:color="auto" w:fill="FFFFFF"/>
          <w:lang w:val="en-US"/>
        </w:rPr>
        <w:t>+44 (0)207 2821066</w:t>
      </w:r>
    </w:p>
    <w:p w14:paraId="25CC7FB6" w14:textId="77777777" w:rsidR="00756FA9" w:rsidRPr="0092750E" w:rsidRDefault="00756FA9" w:rsidP="00756FA9">
      <w:pPr>
        <w:keepLines/>
        <w:widowControl w:val="0"/>
        <w:tabs>
          <w:tab w:val="right" w:pos="9026"/>
        </w:tabs>
        <w:adjustRightInd w:val="0"/>
        <w:spacing w:line="264" w:lineRule="auto"/>
        <w:textAlignment w:val="baseline"/>
        <w:rPr>
          <w:rFonts w:asciiTheme="minorHAnsi" w:eastAsia="Calibri" w:hAnsiTheme="minorHAnsi" w:cstheme="minorHAnsi"/>
          <w:iCs/>
          <w:sz w:val="22"/>
          <w:shd w:val="clear" w:color="auto" w:fill="FFFFFF"/>
          <w:lang w:val="en-US"/>
        </w:rPr>
      </w:pPr>
      <w:r w:rsidRPr="0092750E">
        <w:rPr>
          <w:rFonts w:asciiTheme="minorHAnsi" w:hAnsiTheme="minorHAnsi" w:cstheme="minorHAnsi"/>
          <w:sz w:val="22"/>
          <w:shd w:val="clear" w:color="auto" w:fill="FFFFFF"/>
          <w:lang w:val="en-US"/>
        </w:rPr>
        <w:t>Katja Stout</w:t>
      </w:r>
      <w:r w:rsidRPr="0092750E">
        <w:rPr>
          <w:rFonts w:asciiTheme="minorHAnsi" w:hAnsiTheme="minorHAnsi" w:cstheme="minorHAnsi"/>
          <w:sz w:val="22"/>
          <w:lang w:val="en-US"/>
        </w:rPr>
        <w:tab/>
      </w:r>
      <w:r w:rsidRPr="0092750E">
        <w:rPr>
          <w:rFonts w:asciiTheme="minorHAnsi" w:hAnsiTheme="minorHAnsi" w:cstheme="minorHAnsi"/>
          <w:sz w:val="22"/>
          <w:shd w:val="clear" w:color="auto" w:fill="FFFFFF"/>
          <w:lang w:val="en-US"/>
        </w:rPr>
        <w:t>katja.stout@citigatedr.co.uk</w:t>
      </w:r>
    </w:p>
    <w:p w14:paraId="314C2057" w14:textId="77777777" w:rsidR="00756FA9" w:rsidRPr="0092750E" w:rsidRDefault="00756FA9" w:rsidP="00756FA9">
      <w:pPr>
        <w:spacing w:line="240" w:lineRule="auto"/>
        <w:jc w:val="both"/>
        <w:rPr>
          <w:rFonts w:asciiTheme="minorHAnsi" w:hAnsiTheme="minorHAnsi" w:cstheme="minorHAnsi"/>
          <w:b/>
          <w:color w:val="000000"/>
          <w:sz w:val="22"/>
          <w:u w:color="000000"/>
          <w:lang w:val="en-US"/>
        </w:rPr>
      </w:pPr>
    </w:p>
    <w:p w14:paraId="50817E6C" w14:textId="77777777" w:rsidR="00756FA9" w:rsidRPr="0092750E" w:rsidRDefault="00756FA9" w:rsidP="00756FA9">
      <w:pPr>
        <w:spacing w:line="240" w:lineRule="auto"/>
        <w:jc w:val="both"/>
        <w:rPr>
          <w:rFonts w:asciiTheme="minorHAnsi" w:hAnsiTheme="minorHAnsi" w:cstheme="minorHAnsi"/>
          <w:b/>
          <w:bCs/>
          <w:color w:val="000000"/>
          <w:sz w:val="22"/>
          <w:u w:color="000000"/>
        </w:rPr>
      </w:pPr>
      <w:r w:rsidRPr="0092750E">
        <w:rPr>
          <w:rFonts w:asciiTheme="minorHAnsi" w:hAnsiTheme="minorHAnsi" w:cstheme="minorHAnsi"/>
          <w:b/>
          <w:color w:val="000000"/>
          <w:sz w:val="22"/>
          <w:u w:color="000000"/>
        </w:rPr>
        <w:t>Tietoja Nexstim Oyj:stä</w:t>
      </w:r>
    </w:p>
    <w:p w14:paraId="12DBE6C1" w14:textId="77777777" w:rsidR="00756FA9" w:rsidRPr="0092750E" w:rsidRDefault="00756FA9" w:rsidP="00756FA9">
      <w:pPr>
        <w:jc w:val="both"/>
        <w:rPr>
          <w:rFonts w:asciiTheme="minorHAnsi" w:hAnsiTheme="minorHAnsi" w:cstheme="minorHAnsi"/>
          <w:sz w:val="22"/>
        </w:rPr>
      </w:pPr>
      <w:r w:rsidRPr="0092750E">
        <w:rPr>
          <w:rFonts w:asciiTheme="minorHAnsi" w:hAnsiTheme="minorHAnsi" w:cstheme="minorHAnsi"/>
          <w:sz w:val="22"/>
        </w:rPr>
        <w:t xml:space="preserve">Lääkintäteknologiayritys Nexstim on ensimmäisenä hyödyntänyt teknologiaansa aivojen diagnosoinnissa NBS (Navigated Brain Stimulation) -laitteiston avulla. Se on ensimmäinen ja ainoa FDA:n hyväksymä ja CE-merkitty navigoivaan kallon läpäisevään magneettiseen stimulaatioon (nTMS) perustuva laitteisto aivojen puhealueiden ja liikeaivokuoren leikkausta edeltävää kartoitusta varten. Yhtiö on kehittänyt samalle teknologia-alustalle navigoituun aivoterapiaan perustuvan laitteiston (Navigated Brain Therapy, NBT®), joka on CE-hyväksytty käytettäväksi kroonisen neuropaattisen kivun, vakavan masennuksen ja aivohalvauksen hoidossa. Nexstimin osakkeet on listattu Nasdaq First North Finland- ja Nasdaq First North Sweden -markkinapaikoilla. Lisätietoja on verkkosivulla </w:t>
      </w:r>
      <w:hyperlink r:id="rId9">
        <w:r w:rsidRPr="0092750E">
          <w:rPr>
            <w:rStyle w:val="Hyperlink"/>
            <w:rFonts w:asciiTheme="minorHAnsi" w:hAnsiTheme="minorHAnsi" w:cstheme="minorHAnsi"/>
          </w:rPr>
          <w:t>www.nexstim.com</w:t>
        </w:r>
      </w:hyperlink>
      <w:r w:rsidRPr="0092750E">
        <w:rPr>
          <w:rFonts w:asciiTheme="minorHAnsi" w:hAnsiTheme="minorHAnsi" w:cstheme="minorHAnsi"/>
          <w:sz w:val="22"/>
        </w:rPr>
        <w:t xml:space="preserve"> </w:t>
      </w:r>
    </w:p>
    <w:p w14:paraId="40F2676D" w14:textId="596AD0F8" w:rsidR="008367C6" w:rsidRPr="0092750E" w:rsidRDefault="008367C6" w:rsidP="00DC0203">
      <w:pPr>
        <w:pStyle w:val="NormalWeb"/>
        <w:shd w:val="clear" w:color="auto" w:fill="FFFFFF"/>
        <w:spacing w:after="0" w:line="276" w:lineRule="auto"/>
        <w:jc w:val="both"/>
        <w:rPr>
          <w:rFonts w:asciiTheme="minorHAnsi" w:eastAsia="Calibri" w:hAnsiTheme="minorHAnsi" w:cstheme="minorHAnsi"/>
          <w:color w:val="FF0000"/>
          <w:sz w:val="22"/>
          <w:szCs w:val="22"/>
        </w:rPr>
      </w:pPr>
    </w:p>
    <w:sectPr w:rsidR="008367C6" w:rsidRPr="0092750E" w:rsidSect="000A1735">
      <w:headerReference w:type="even" r:id="rId10"/>
      <w:headerReference w:type="default" r:id="rId11"/>
      <w:footerReference w:type="even" r:id="rId12"/>
      <w:footerReference w:type="default" r:id="rId13"/>
      <w:headerReference w:type="first" r:id="rId14"/>
      <w:footerReference w:type="first" r:id="rId15"/>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C755E" w14:textId="77777777" w:rsidR="00866B70" w:rsidRDefault="00866B70" w:rsidP="00B21217">
      <w:pPr>
        <w:spacing w:line="240" w:lineRule="auto"/>
      </w:pPr>
      <w:r>
        <w:separator/>
      </w:r>
    </w:p>
  </w:endnote>
  <w:endnote w:type="continuationSeparator" w:id="0">
    <w:p w14:paraId="1F496EB0" w14:textId="77777777" w:rsidR="00866B70" w:rsidRDefault="00866B70" w:rsidP="00B21217">
      <w:pPr>
        <w:spacing w:line="240" w:lineRule="auto"/>
      </w:pPr>
      <w:r>
        <w:continuationSeparator/>
      </w:r>
    </w:p>
  </w:endnote>
  <w:endnote w:type="continuationNotice" w:id="1">
    <w:p w14:paraId="3AFC812D" w14:textId="77777777" w:rsidR="00866B70" w:rsidRDefault="00866B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B3C8" w14:textId="77777777" w:rsidR="00866B70" w:rsidRDefault="00866B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CCF4A" w14:textId="77777777" w:rsidR="00866B70" w:rsidRDefault="00866B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1794" w14:textId="77777777" w:rsidR="00866B70" w:rsidRDefault="00866B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2AC52" w14:textId="77777777" w:rsidR="00866B70" w:rsidRDefault="00866B70" w:rsidP="00B21217">
      <w:pPr>
        <w:spacing w:line="240" w:lineRule="auto"/>
      </w:pPr>
      <w:r>
        <w:separator/>
      </w:r>
    </w:p>
  </w:footnote>
  <w:footnote w:type="continuationSeparator" w:id="0">
    <w:p w14:paraId="5F228078" w14:textId="77777777" w:rsidR="00866B70" w:rsidRDefault="00866B70" w:rsidP="00B21217">
      <w:pPr>
        <w:spacing w:line="240" w:lineRule="auto"/>
      </w:pPr>
      <w:r>
        <w:continuationSeparator/>
      </w:r>
    </w:p>
  </w:footnote>
  <w:footnote w:type="continuationNotice" w:id="1">
    <w:p w14:paraId="7D0C57E4" w14:textId="77777777" w:rsidR="00866B70" w:rsidRDefault="00866B7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C36E" w14:textId="77777777" w:rsidR="00866B70" w:rsidRDefault="00866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67566" w14:textId="77777777" w:rsidR="000A75F0" w:rsidRPr="00C25EB0" w:rsidRDefault="000A75F0" w:rsidP="00C25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C065" w14:textId="77777777" w:rsidR="00866B70" w:rsidRDefault="00866B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67AE1D20"/>
    <w:lvl w:ilvl="0">
      <w:start w:val="1"/>
      <w:numFmt w:val="decimal"/>
      <w:pStyle w:val="ListBullet5"/>
      <w:lvlText w:val="%1."/>
      <w:lvlJc w:val="left"/>
      <w:pPr>
        <w:tabs>
          <w:tab w:val="num" w:pos="1985"/>
        </w:tabs>
        <w:ind w:left="1985" w:hanging="567"/>
      </w:pPr>
      <w:rPr>
        <w:rFonts w:hint="default"/>
      </w:rPr>
    </w:lvl>
  </w:abstractNum>
  <w:abstractNum w:abstractNumId="1" w15:restartNumberingAfterBreak="0">
    <w:nsid w:val="FFFFFF81"/>
    <w:multiLevelType w:val="singleLevel"/>
    <w:tmpl w:val="B35A18A4"/>
    <w:lvl w:ilvl="0">
      <w:start w:val="1"/>
      <w:numFmt w:val="lowerLetter"/>
      <w:pStyle w:val="ListBullet4"/>
      <w:lvlText w:val="(%1)"/>
      <w:lvlJc w:val="left"/>
      <w:pPr>
        <w:tabs>
          <w:tab w:val="num" w:pos="1985"/>
        </w:tabs>
        <w:ind w:left="1985" w:hanging="567"/>
      </w:pPr>
      <w:rPr>
        <w:rFonts w:hint="default"/>
      </w:rPr>
    </w:lvl>
  </w:abstractNum>
  <w:abstractNum w:abstractNumId="2" w15:restartNumberingAfterBreak="0">
    <w:nsid w:val="FFFFFF82"/>
    <w:multiLevelType w:val="singleLevel"/>
    <w:tmpl w:val="154A1CDC"/>
    <w:lvl w:ilvl="0">
      <w:start w:val="1"/>
      <w:numFmt w:val="lowerRoman"/>
      <w:pStyle w:val="ListBullet3"/>
      <w:lvlText w:val="(%1)"/>
      <w:lvlJc w:val="left"/>
      <w:pPr>
        <w:tabs>
          <w:tab w:val="num" w:pos="1985"/>
        </w:tabs>
        <w:ind w:left="1985" w:hanging="567"/>
      </w:pPr>
      <w:rPr>
        <w:rFonts w:ascii="Arial" w:hAnsi="Arial" w:hint="default"/>
        <w:b w:val="0"/>
        <w:i w:val="0"/>
        <w:sz w:val="22"/>
        <w:szCs w:val="22"/>
      </w:rPr>
    </w:lvl>
  </w:abstractNum>
  <w:abstractNum w:abstractNumId="3" w15:restartNumberingAfterBreak="0">
    <w:nsid w:val="FFFFFF83"/>
    <w:multiLevelType w:val="singleLevel"/>
    <w:tmpl w:val="2BB8BD7C"/>
    <w:lvl w:ilvl="0">
      <w:start w:val="1"/>
      <w:numFmt w:val="bullet"/>
      <w:pStyle w:val="ListBullet2"/>
      <w:lvlText w:val=""/>
      <w:lvlJc w:val="left"/>
      <w:pPr>
        <w:tabs>
          <w:tab w:val="num" w:pos="2552"/>
        </w:tabs>
        <w:ind w:left="2552" w:hanging="567"/>
      </w:pPr>
      <w:rPr>
        <w:rFonts w:ascii="Symbol" w:hAnsi="Symbol" w:hint="default"/>
      </w:rPr>
    </w:lvl>
  </w:abstractNum>
  <w:abstractNum w:abstractNumId="4" w15:restartNumberingAfterBreak="0">
    <w:nsid w:val="FFFFFF89"/>
    <w:multiLevelType w:val="singleLevel"/>
    <w:tmpl w:val="372024C8"/>
    <w:lvl w:ilvl="0">
      <w:start w:val="1"/>
      <w:numFmt w:val="bullet"/>
      <w:pStyle w:val="ListBullet"/>
      <w:lvlText w:val=""/>
      <w:lvlJc w:val="left"/>
      <w:pPr>
        <w:tabs>
          <w:tab w:val="num" w:pos="1985"/>
        </w:tabs>
        <w:ind w:left="1985" w:hanging="567"/>
      </w:pPr>
      <w:rPr>
        <w:rFonts w:ascii="Symbol" w:hAnsi="Symbol" w:hint="default"/>
      </w:rPr>
    </w:lvl>
  </w:abstractNum>
  <w:abstractNum w:abstractNumId="5" w15:restartNumberingAfterBreak="0">
    <w:nsid w:val="0385259A"/>
    <w:multiLevelType w:val="multilevel"/>
    <w:tmpl w:val="4C98CDEE"/>
    <w:lvl w:ilvl="0">
      <w:start w:val="1"/>
      <w:numFmt w:val="decimal"/>
      <w:pStyle w:val="Hakijankirjallinentodiste"/>
      <w:lvlText w:val="H%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6" w15:restartNumberingAfterBreak="0">
    <w:nsid w:val="04933C17"/>
    <w:multiLevelType w:val="hybridMultilevel"/>
    <w:tmpl w:val="0F8E2294"/>
    <w:name w:val="List Numbers3"/>
    <w:lvl w:ilvl="0" w:tplc="5308D37E">
      <w:start w:val="1"/>
      <w:numFmt w:val="decimal"/>
      <w:pStyle w:val="ListNumber"/>
      <w:lvlText w:val="%1 §"/>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67A154D"/>
    <w:multiLevelType w:val="hybridMultilevel"/>
    <w:tmpl w:val="6BDEB52C"/>
    <w:lvl w:ilvl="0" w:tplc="64C085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EB7A9D"/>
    <w:multiLevelType w:val="hybridMultilevel"/>
    <w:tmpl w:val="3D58C744"/>
    <w:name w:val="List Numbers22"/>
    <w:lvl w:ilvl="0" w:tplc="ACA23936">
      <w:start w:val="1"/>
      <w:numFmt w:val="upperLetter"/>
      <w:pStyle w:val="ListNumber3"/>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24940D8"/>
    <w:multiLevelType w:val="hybridMultilevel"/>
    <w:tmpl w:val="5F080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4C186F"/>
    <w:multiLevelType w:val="hybridMultilevel"/>
    <w:tmpl w:val="CA103E90"/>
    <w:lvl w:ilvl="0" w:tplc="64C085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01AD1"/>
    <w:multiLevelType w:val="hybridMultilevel"/>
    <w:tmpl w:val="F6802BA6"/>
    <w:lvl w:ilvl="0" w:tplc="13644232">
      <w:start w:val="1"/>
      <w:numFmt w:val="bullet"/>
      <w:lvlText w:val=""/>
      <w:lvlJc w:val="left"/>
      <w:pPr>
        <w:ind w:left="3402" w:hanging="567"/>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12" w15:restartNumberingAfterBreak="0">
    <w:nsid w:val="1B3F6742"/>
    <w:multiLevelType w:val="hybridMultilevel"/>
    <w:tmpl w:val="59FC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DA04AD3"/>
    <w:multiLevelType w:val="hybridMultilevel"/>
    <w:tmpl w:val="254C1ADE"/>
    <w:lvl w:ilvl="0" w:tplc="64C085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A1710"/>
    <w:multiLevelType w:val="hybridMultilevel"/>
    <w:tmpl w:val="CD9C6132"/>
    <w:lvl w:ilvl="0" w:tplc="64C085F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B3005"/>
    <w:multiLevelType w:val="multilevel"/>
    <w:tmpl w:val="040B0025"/>
    <w:name w:val="krogerus"/>
    <w:styleLink w:val="Vanha"/>
    <w:lvl w:ilvl="0">
      <w:start w:val="1"/>
      <w:numFmt w:val="decimal"/>
      <w:lvlText w:val="%1"/>
      <w:lvlJc w:val="left"/>
      <w:pPr>
        <w:ind w:left="432" w:hanging="432"/>
      </w:pPr>
      <w:rPr>
        <w:rFonts w:hint="default"/>
        <w:b/>
        <w:i w:val="0"/>
        <w:caps/>
        <w:sz w:val="22"/>
        <w:szCs w:val="22"/>
      </w:rPr>
    </w:lvl>
    <w:lvl w:ilvl="1">
      <w:start w:val="1"/>
      <w:numFmt w:val="decimal"/>
      <w:lvlText w:val="%1.%2"/>
      <w:lvlJc w:val="left"/>
      <w:pPr>
        <w:ind w:left="576" w:hanging="576"/>
      </w:pPr>
      <w:rPr>
        <w:rFonts w:hint="default"/>
        <w:b/>
        <w:i w:val="0"/>
        <w:sz w:val="22"/>
        <w:szCs w:val="22"/>
      </w:rPr>
    </w:lvl>
    <w:lvl w:ilvl="2">
      <w:start w:val="1"/>
      <w:numFmt w:val="decimal"/>
      <w:lvlText w:val="%1.%2.%3"/>
      <w:lvlJc w:val="left"/>
      <w:pPr>
        <w:ind w:left="720" w:hanging="720"/>
      </w:pPr>
      <w:rPr>
        <w:rFonts w:hint="default"/>
        <w:b/>
        <w:i w:val="0"/>
        <w:sz w:val="22"/>
        <w:szCs w:val="22"/>
      </w:rPr>
    </w:lvl>
    <w:lvl w:ilvl="3">
      <w:start w:val="1"/>
      <w:numFmt w:val="decimal"/>
      <w:lvlText w:val="%1.%2.%3.%4"/>
      <w:lvlJc w:val="left"/>
      <w:pPr>
        <w:ind w:left="864" w:hanging="864"/>
      </w:pPr>
      <w:rPr>
        <w:rFonts w:hint="default"/>
        <w:b w:val="0"/>
        <w:i w:val="0"/>
        <w:sz w:val="22"/>
        <w:szCs w:val="22"/>
      </w:rPr>
    </w:lvl>
    <w:lvl w:ilvl="4">
      <w:start w:val="1"/>
      <w:numFmt w:val="decimal"/>
      <w:lvlText w:val="%1.%2.%3.%4.%5"/>
      <w:lvlJc w:val="left"/>
      <w:pPr>
        <w:ind w:left="1008" w:hanging="1008"/>
      </w:pPr>
      <w:rPr>
        <w:rFonts w:hint="default"/>
        <w:b w:val="0"/>
        <w:i w:val="0"/>
        <w:sz w:val="22"/>
        <w:szCs w:val="22"/>
      </w:rPr>
    </w:lvl>
    <w:lvl w:ilvl="5">
      <w:start w:val="1"/>
      <w:numFmt w:val="decimal"/>
      <w:lvlText w:val="%1.%2.%3.%4.%5.%6"/>
      <w:lvlJc w:val="left"/>
      <w:pPr>
        <w:ind w:left="1152" w:hanging="1152"/>
      </w:pPr>
      <w:rPr>
        <w:rFonts w:hint="default"/>
        <w:b w:val="0"/>
        <w:i w:val="0"/>
        <w:sz w:val="22"/>
        <w:szCs w:val="22"/>
      </w:rPr>
    </w:lvl>
    <w:lvl w:ilvl="6">
      <w:start w:val="1"/>
      <w:numFmt w:val="decimal"/>
      <w:lvlText w:val="%1.%2.%3.%4.%5.%6.%7"/>
      <w:lvlJc w:val="left"/>
      <w:pPr>
        <w:ind w:left="1296" w:hanging="1296"/>
      </w:pPr>
      <w:rPr>
        <w:rFonts w:hint="default"/>
        <w:b w:val="0"/>
        <w:i w:val="0"/>
        <w:sz w:val="22"/>
        <w:szCs w:val="22"/>
      </w:rPr>
    </w:lvl>
    <w:lvl w:ilvl="7">
      <w:start w:val="1"/>
      <w:numFmt w:val="decimal"/>
      <w:lvlText w:val="%1.%2.%3.%4.%5.%6.%7.%8"/>
      <w:lvlJc w:val="left"/>
      <w:pPr>
        <w:ind w:left="1440" w:hanging="1440"/>
      </w:pPr>
      <w:rPr>
        <w:rFonts w:hint="default"/>
        <w:b w:val="0"/>
        <w:i w:val="0"/>
        <w:sz w:val="22"/>
        <w:szCs w:val="22"/>
      </w:rPr>
    </w:lvl>
    <w:lvl w:ilvl="8">
      <w:start w:val="1"/>
      <w:numFmt w:val="decimal"/>
      <w:lvlText w:val="%1.%2.%3.%4.%5.%6.%7.%8.%9"/>
      <w:lvlJc w:val="left"/>
      <w:pPr>
        <w:ind w:left="1584" w:hanging="1584"/>
      </w:pPr>
      <w:rPr>
        <w:rFonts w:hint="default"/>
        <w:b w:val="0"/>
        <w:i w:val="0"/>
        <w:sz w:val="22"/>
        <w:szCs w:val="22"/>
      </w:rPr>
    </w:lvl>
  </w:abstractNum>
  <w:abstractNum w:abstractNumId="16" w15:restartNumberingAfterBreak="0">
    <w:nsid w:val="2C5C1195"/>
    <w:multiLevelType w:val="hybridMultilevel"/>
    <w:tmpl w:val="0BD4121A"/>
    <w:lvl w:ilvl="0" w:tplc="D2102D52">
      <w:start w:val="1"/>
      <w:numFmt w:val="lowerLetter"/>
      <w:pStyle w:val="ProspectusNumberedlista"/>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34B0655"/>
    <w:multiLevelType w:val="multilevel"/>
    <w:tmpl w:val="D2605D18"/>
    <w:lvl w:ilvl="0">
      <w:start w:val="1"/>
      <w:numFmt w:val="decimal"/>
      <w:pStyle w:val="Vastaajankirjallinentodiste"/>
      <w:lvlText w:val="V%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18" w15:restartNumberingAfterBreak="0">
    <w:nsid w:val="347B18E6"/>
    <w:multiLevelType w:val="hybridMultilevel"/>
    <w:tmpl w:val="DE04B828"/>
    <w:lvl w:ilvl="0" w:tplc="040B0001">
      <w:start w:val="1"/>
      <w:numFmt w:val="bullet"/>
      <w:lvlText w:val=""/>
      <w:lvlJc w:val="left"/>
      <w:pPr>
        <w:ind w:left="2138" w:hanging="360"/>
      </w:pPr>
      <w:rPr>
        <w:rFonts w:ascii="Symbol" w:hAnsi="Symbol" w:hint="default"/>
      </w:rPr>
    </w:lvl>
    <w:lvl w:ilvl="1" w:tplc="040B0003" w:tentative="1">
      <w:start w:val="1"/>
      <w:numFmt w:val="bullet"/>
      <w:lvlText w:val="o"/>
      <w:lvlJc w:val="left"/>
      <w:pPr>
        <w:ind w:left="2858" w:hanging="360"/>
      </w:pPr>
      <w:rPr>
        <w:rFonts w:ascii="Courier New" w:hAnsi="Courier New" w:cs="Courier New" w:hint="default"/>
      </w:rPr>
    </w:lvl>
    <w:lvl w:ilvl="2" w:tplc="040B0005" w:tentative="1">
      <w:start w:val="1"/>
      <w:numFmt w:val="bullet"/>
      <w:lvlText w:val=""/>
      <w:lvlJc w:val="left"/>
      <w:pPr>
        <w:ind w:left="3578" w:hanging="360"/>
      </w:pPr>
      <w:rPr>
        <w:rFonts w:ascii="Wingdings" w:hAnsi="Wingdings" w:hint="default"/>
      </w:rPr>
    </w:lvl>
    <w:lvl w:ilvl="3" w:tplc="040B0001" w:tentative="1">
      <w:start w:val="1"/>
      <w:numFmt w:val="bullet"/>
      <w:lvlText w:val=""/>
      <w:lvlJc w:val="left"/>
      <w:pPr>
        <w:ind w:left="4298" w:hanging="360"/>
      </w:pPr>
      <w:rPr>
        <w:rFonts w:ascii="Symbol" w:hAnsi="Symbol" w:hint="default"/>
      </w:rPr>
    </w:lvl>
    <w:lvl w:ilvl="4" w:tplc="040B0003" w:tentative="1">
      <w:start w:val="1"/>
      <w:numFmt w:val="bullet"/>
      <w:lvlText w:val="o"/>
      <w:lvlJc w:val="left"/>
      <w:pPr>
        <w:ind w:left="5018" w:hanging="360"/>
      </w:pPr>
      <w:rPr>
        <w:rFonts w:ascii="Courier New" w:hAnsi="Courier New" w:cs="Courier New" w:hint="default"/>
      </w:rPr>
    </w:lvl>
    <w:lvl w:ilvl="5" w:tplc="040B0005" w:tentative="1">
      <w:start w:val="1"/>
      <w:numFmt w:val="bullet"/>
      <w:lvlText w:val=""/>
      <w:lvlJc w:val="left"/>
      <w:pPr>
        <w:ind w:left="5738" w:hanging="360"/>
      </w:pPr>
      <w:rPr>
        <w:rFonts w:ascii="Wingdings" w:hAnsi="Wingdings" w:hint="default"/>
      </w:rPr>
    </w:lvl>
    <w:lvl w:ilvl="6" w:tplc="040B0001" w:tentative="1">
      <w:start w:val="1"/>
      <w:numFmt w:val="bullet"/>
      <w:lvlText w:val=""/>
      <w:lvlJc w:val="left"/>
      <w:pPr>
        <w:ind w:left="6458" w:hanging="360"/>
      </w:pPr>
      <w:rPr>
        <w:rFonts w:ascii="Symbol" w:hAnsi="Symbol" w:hint="default"/>
      </w:rPr>
    </w:lvl>
    <w:lvl w:ilvl="7" w:tplc="040B0003" w:tentative="1">
      <w:start w:val="1"/>
      <w:numFmt w:val="bullet"/>
      <w:lvlText w:val="o"/>
      <w:lvlJc w:val="left"/>
      <w:pPr>
        <w:ind w:left="7178" w:hanging="360"/>
      </w:pPr>
      <w:rPr>
        <w:rFonts w:ascii="Courier New" w:hAnsi="Courier New" w:cs="Courier New" w:hint="default"/>
      </w:rPr>
    </w:lvl>
    <w:lvl w:ilvl="8" w:tplc="040B0005" w:tentative="1">
      <w:start w:val="1"/>
      <w:numFmt w:val="bullet"/>
      <w:lvlText w:val=""/>
      <w:lvlJc w:val="left"/>
      <w:pPr>
        <w:ind w:left="7898" w:hanging="360"/>
      </w:pPr>
      <w:rPr>
        <w:rFonts w:ascii="Wingdings" w:hAnsi="Wingdings" w:hint="default"/>
      </w:rPr>
    </w:lvl>
  </w:abstractNum>
  <w:abstractNum w:abstractNumId="19" w15:restartNumberingAfterBreak="0">
    <w:nsid w:val="380D0B68"/>
    <w:multiLevelType w:val="hybridMultilevel"/>
    <w:tmpl w:val="7D30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A101C0"/>
    <w:multiLevelType w:val="multilevel"/>
    <w:tmpl w:val="F8A6A7E0"/>
    <w:name w:val="List Numbers"/>
    <w:lvl w:ilvl="0">
      <w:start w:val="1"/>
      <w:numFmt w:val="decimal"/>
      <w:lvlText w:val="%1 §"/>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
      <w:lvlJc w:val="left"/>
      <w:pPr>
        <w:ind w:left="1985" w:hanging="567"/>
      </w:pPr>
      <w:rPr>
        <w:rFonts w:hint="default"/>
      </w:rPr>
    </w:lvl>
    <w:lvl w:ilvl="2">
      <w:start w:val="1"/>
      <w:numFmt w:val="upperLetter"/>
      <w:lvlText w:val="(%3)"/>
      <w:lvlJc w:val="left"/>
      <w:pPr>
        <w:ind w:left="1418" w:hanging="1418"/>
      </w:pPr>
      <w:rPr>
        <w:rFonts w:hint="default"/>
      </w:rPr>
    </w:lvl>
    <w:lvl w:ilvl="3">
      <w:start w:val="1"/>
      <w:numFmt w:val="upperLetter"/>
      <w:lvlText w:val="(%4)"/>
      <w:lvlJc w:val="left"/>
      <w:pPr>
        <w:ind w:left="1418" w:hanging="1418"/>
      </w:pPr>
      <w:rPr>
        <w:rFonts w:hint="default"/>
      </w:rPr>
    </w:lvl>
    <w:lvl w:ilvl="4">
      <w:start w:val="1"/>
      <w:numFmt w:val="decimal"/>
      <w:lvlText w:val="(%5)"/>
      <w:lvlJc w:val="left"/>
      <w:pPr>
        <w:ind w:left="1418" w:hanging="1418"/>
      </w:pPr>
      <w:rPr>
        <w:rFonts w:hint="default"/>
      </w:rPr>
    </w:lvl>
    <w:lvl w:ilvl="5">
      <w:start w:val="1"/>
      <w:numFmt w:val="decimal"/>
      <w:lvlText w:val="(%6)"/>
      <w:lvlJc w:val="left"/>
      <w:pPr>
        <w:ind w:left="1418" w:hanging="1418"/>
      </w:pPr>
      <w:rPr>
        <w:rFonts w:hint="default"/>
      </w:rPr>
    </w:lvl>
    <w:lvl w:ilvl="6">
      <w:start w:val="1"/>
      <w:numFmt w:val="decimal"/>
      <w:lvlText w:val="%7."/>
      <w:lvlJc w:val="left"/>
      <w:pPr>
        <w:ind w:left="1418" w:hanging="1418"/>
      </w:pPr>
      <w:rPr>
        <w:rFonts w:hint="default"/>
      </w:rPr>
    </w:lvl>
    <w:lvl w:ilvl="7">
      <w:start w:val="1"/>
      <w:numFmt w:val="lowerLetter"/>
      <w:lvlText w:val="%8."/>
      <w:lvlJc w:val="left"/>
      <w:pPr>
        <w:ind w:left="1418" w:hanging="1418"/>
      </w:pPr>
      <w:rPr>
        <w:rFonts w:hint="default"/>
      </w:rPr>
    </w:lvl>
    <w:lvl w:ilvl="8">
      <w:start w:val="1"/>
      <w:numFmt w:val="lowerRoman"/>
      <w:lvlText w:val="%9."/>
      <w:lvlJc w:val="left"/>
      <w:pPr>
        <w:ind w:left="1418" w:hanging="1418"/>
      </w:pPr>
      <w:rPr>
        <w:rFonts w:hint="default"/>
      </w:rPr>
    </w:lvl>
  </w:abstractNum>
  <w:abstractNum w:abstractNumId="21" w15:restartNumberingAfterBreak="0">
    <w:nsid w:val="3B3777BC"/>
    <w:multiLevelType w:val="hybridMultilevel"/>
    <w:tmpl w:val="F3CA17E8"/>
    <w:lvl w:ilvl="0" w:tplc="0ECE47CC">
      <w:start w:val="1"/>
      <w:numFmt w:val="decimal"/>
      <w:lvlText w:val="%1)"/>
      <w:lvlJc w:val="left"/>
      <w:pPr>
        <w:ind w:left="720" w:hanging="672"/>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2" w15:restartNumberingAfterBreak="0">
    <w:nsid w:val="3BAA30EA"/>
    <w:multiLevelType w:val="hybridMultilevel"/>
    <w:tmpl w:val="07FC9EA0"/>
    <w:name w:val="List Numbers2"/>
    <w:lvl w:ilvl="0" w:tplc="0258347C">
      <w:start w:val="1"/>
      <w:numFmt w:val="decimal"/>
      <w:pStyle w:val="ListNumber2"/>
      <w:lvlText w:val="%1 §"/>
      <w:lvlJc w:val="left"/>
      <w:pPr>
        <w:ind w:left="1985" w:hanging="567"/>
      </w:pPr>
      <w:rPr>
        <w:rFonts w:hint="default"/>
      </w:rPr>
    </w:lvl>
    <w:lvl w:ilvl="1" w:tplc="040B0019" w:tentative="1">
      <w:start w:val="1"/>
      <w:numFmt w:val="lowerLetter"/>
      <w:lvlText w:val="%2."/>
      <w:lvlJc w:val="left"/>
      <w:pPr>
        <w:ind w:left="2858" w:hanging="360"/>
      </w:pPr>
    </w:lvl>
    <w:lvl w:ilvl="2" w:tplc="040B001B" w:tentative="1">
      <w:start w:val="1"/>
      <w:numFmt w:val="lowerRoman"/>
      <w:lvlText w:val="%3."/>
      <w:lvlJc w:val="right"/>
      <w:pPr>
        <w:ind w:left="3578" w:hanging="180"/>
      </w:pPr>
    </w:lvl>
    <w:lvl w:ilvl="3" w:tplc="040B000F" w:tentative="1">
      <w:start w:val="1"/>
      <w:numFmt w:val="decimal"/>
      <w:lvlText w:val="%4."/>
      <w:lvlJc w:val="left"/>
      <w:pPr>
        <w:ind w:left="4298" w:hanging="360"/>
      </w:pPr>
    </w:lvl>
    <w:lvl w:ilvl="4" w:tplc="040B0019" w:tentative="1">
      <w:start w:val="1"/>
      <w:numFmt w:val="lowerLetter"/>
      <w:lvlText w:val="%5."/>
      <w:lvlJc w:val="left"/>
      <w:pPr>
        <w:ind w:left="5018" w:hanging="360"/>
      </w:pPr>
    </w:lvl>
    <w:lvl w:ilvl="5" w:tplc="040B001B" w:tentative="1">
      <w:start w:val="1"/>
      <w:numFmt w:val="lowerRoman"/>
      <w:lvlText w:val="%6."/>
      <w:lvlJc w:val="right"/>
      <w:pPr>
        <w:ind w:left="5738" w:hanging="180"/>
      </w:pPr>
    </w:lvl>
    <w:lvl w:ilvl="6" w:tplc="040B000F" w:tentative="1">
      <w:start w:val="1"/>
      <w:numFmt w:val="decimal"/>
      <w:lvlText w:val="%7."/>
      <w:lvlJc w:val="left"/>
      <w:pPr>
        <w:ind w:left="6458" w:hanging="360"/>
      </w:pPr>
    </w:lvl>
    <w:lvl w:ilvl="7" w:tplc="040B0019" w:tentative="1">
      <w:start w:val="1"/>
      <w:numFmt w:val="lowerLetter"/>
      <w:lvlText w:val="%8."/>
      <w:lvlJc w:val="left"/>
      <w:pPr>
        <w:ind w:left="7178" w:hanging="360"/>
      </w:pPr>
    </w:lvl>
    <w:lvl w:ilvl="8" w:tplc="040B001B" w:tentative="1">
      <w:start w:val="1"/>
      <w:numFmt w:val="lowerRoman"/>
      <w:lvlText w:val="%9."/>
      <w:lvlJc w:val="right"/>
      <w:pPr>
        <w:ind w:left="7898" w:hanging="180"/>
      </w:pPr>
    </w:lvl>
  </w:abstractNum>
  <w:abstractNum w:abstractNumId="23" w15:restartNumberingAfterBreak="0">
    <w:nsid w:val="3D505849"/>
    <w:multiLevelType w:val="hybridMultilevel"/>
    <w:tmpl w:val="1F4CFFD0"/>
    <w:lvl w:ilvl="0" w:tplc="5BCCFF1A">
      <w:start w:val="1"/>
      <w:numFmt w:val="bullet"/>
      <w:pStyle w:val="ListBullet6"/>
      <w:lvlText w:val="►"/>
      <w:lvlJc w:val="left"/>
      <w:pPr>
        <w:tabs>
          <w:tab w:val="num" w:pos="1985"/>
        </w:tabs>
        <w:ind w:left="1985" w:hanging="567"/>
      </w:pPr>
      <w:rPr>
        <w:rFonts w:ascii="Arial" w:hAnsi="Arial" w:hint="default"/>
      </w:rPr>
    </w:lvl>
    <w:lvl w:ilvl="1" w:tplc="0B947FF2" w:tentative="1">
      <w:start w:val="1"/>
      <w:numFmt w:val="bullet"/>
      <w:lvlText w:val="o"/>
      <w:lvlJc w:val="left"/>
      <w:pPr>
        <w:tabs>
          <w:tab w:val="num" w:pos="1440"/>
        </w:tabs>
        <w:ind w:left="1440" w:hanging="360"/>
      </w:pPr>
      <w:rPr>
        <w:rFonts w:ascii="Courier New" w:hAnsi="Courier New" w:cs="Courier New" w:hint="default"/>
      </w:rPr>
    </w:lvl>
    <w:lvl w:ilvl="2" w:tplc="F4DC43BA" w:tentative="1">
      <w:start w:val="1"/>
      <w:numFmt w:val="bullet"/>
      <w:lvlText w:val=""/>
      <w:lvlJc w:val="left"/>
      <w:pPr>
        <w:tabs>
          <w:tab w:val="num" w:pos="2160"/>
        </w:tabs>
        <w:ind w:left="2160" w:hanging="360"/>
      </w:pPr>
      <w:rPr>
        <w:rFonts w:ascii="Wingdings" w:hAnsi="Wingdings" w:hint="default"/>
      </w:rPr>
    </w:lvl>
    <w:lvl w:ilvl="3" w:tplc="99D4ED0C" w:tentative="1">
      <w:start w:val="1"/>
      <w:numFmt w:val="bullet"/>
      <w:lvlText w:val=""/>
      <w:lvlJc w:val="left"/>
      <w:pPr>
        <w:tabs>
          <w:tab w:val="num" w:pos="2880"/>
        </w:tabs>
        <w:ind w:left="2880" w:hanging="360"/>
      </w:pPr>
      <w:rPr>
        <w:rFonts w:ascii="Symbol" w:hAnsi="Symbol" w:hint="default"/>
      </w:rPr>
    </w:lvl>
    <w:lvl w:ilvl="4" w:tplc="900477E6" w:tentative="1">
      <w:start w:val="1"/>
      <w:numFmt w:val="bullet"/>
      <w:lvlText w:val="o"/>
      <w:lvlJc w:val="left"/>
      <w:pPr>
        <w:tabs>
          <w:tab w:val="num" w:pos="3600"/>
        </w:tabs>
        <w:ind w:left="3600" w:hanging="360"/>
      </w:pPr>
      <w:rPr>
        <w:rFonts w:ascii="Courier New" w:hAnsi="Courier New" w:cs="Courier New" w:hint="default"/>
      </w:rPr>
    </w:lvl>
    <w:lvl w:ilvl="5" w:tplc="0F244346" w:tentative="1">
      <w:start w:val="1"/>
      <w:numFmt w:val="bullet"/>
      <w:lvlText w:val=""/>
      <w:lvlJc w:val="left"/>
      <w:pPr>
        <w:tabs>
          <w:tab w:val="num" w:pos="4320"/>
        </w:tabs>
        <w:ind w:left="4320" w:hanging="360"/>
      </w:pPr>
      <w:rPr>
        <w:rFonts w:ascii="Wingdings" w:hAnsi="Wingdings" w:hint="default"/>
      </w:rPr>
    </w:lvl>
    <w:lvl w:ilvl="6" w:tplc="20D27488" w:tentative="1">
      <w:start w:val="1"/>
      <w:numFmt w:val="bullet"/>
      <w:lvlText w:val=""/>
      <w:lvlJc w:val="left"/>
      <w:pPr>
        <w:tabs>
          <w:tab w:val="num" w:pos="5040"/>
        </w:tabs>
        <w:ind w:left="5040" w:hanging="360"/>
      </w:pPr>
      <w:rPr>
        <w:rFonts w:ascii="Symbol" w:hAnsi="Symbol" w:hint="default"/>
      </w:rPr>
    </w:lvl>
    <w:lvl w:ilvl="7" w:tplc="243C909C" w:tentative="1">
      <w:start w:val="1"/>
      <w:numFmt w:val="bullet"/>
      <w:lvlText w:val="o"/>
      <w:lvlJc w:val="left"/>
      <w:pPr>
        <w:tabs>
          <w:tab w:val="num" w:pos="5760"/>
        </w:tabs>
        <w:ind w:left="5760" w:hanging="360"/>
      </w:pPr>
      <w:rPr>
        <w:rFonts w:ascii="Courier New" w:hAnsi="Courier New" w:cs="Courier New" w:hint="default"/>
      </w:rPr>
    </w:lvl>
    <w:lvl w:ilvl="8" w:tplc="177C47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91850"/>
    <w:multiLevelType w:val="hybridMultilevel"/>
    <w:tmpl w:val="31028262"/>
    <w:name w:val="List Numbers222"/>
    <w:lvl w:ilvl="0" w:tplc="192E6FFA">
      <w:start w:val="1"/>
      <w:numFmt w:val="upperLetter"/>
      <w:pStyle w:val="ListNumber4"/>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43334113"/>
    <w:multiLevelType w:val="hybridMultilevel"/>
    <w:tmpl w:val="572E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hint="default"/>
        <w:b/>
        <w:i w:val="0"/>
        <w:caps/>
        <w:sz w:val="22"/>
      </w:rPr>
    </w:lvl>
    <w:lvl w:ilvl="1">
      <w:start w:val="1"/>
      <w:numFmt w:val="decimal"/>
      <w:lvlText w:val="%1.%2"/>
      <w:lvlJc w:val="left"/>
      <w:pPr>
        <w:tabs>
          <w:tab w:val="num" w:pos="1418"/>
        </w:tabs>
        <w:ind w:left="1418" w:hanging="1418"/>
      </w:pPr>
      <w:rPr>
        <w:rFonts w:ascii="Arial" w:hAnsi="Arial" w:hint="default"/>
        <w:b/>
        <w:i w:val="0"/>
        <w:sz w:val="22"/>
      </w:rPr>
    </w:lvl>
    <w:lvl w:ilvl="2">
      <w:start w:val="1"/>
      <w:numFmt w:val="decimal"/>
      <w:lvlText w:val="%1.%2.%3"/>
      <w:lvlJc w:val="left"/>
      <w:pPr>
        <w:tabs>
          <w:tab w:val="num" w:pos="1418"/>
        </w:tabs>
        <w:ind w:left="1418" w:hanging="1418"/>
      </w:pPr>
      <w:rPr>
        <w:rFonts w:ascii="Arial" w:hAnsi="Arial" w:hint="default"/>
        <w:b/>
        <w:i w:val="0"/>
        <w:sz w:val="22"/>
      </w:rPr>
    </w:lvl>
    <w:lvl w:ilvl="3">
      <w:start w:val="1"/>
      <w:numFmt w:val="decimal"/>
      <w:lvlText w:val="%1.%2.%3.%4"/>
      <w:lvlJc w:val="left"/>
      <w:pPr>
        <w:tabs>
          <w:tab w:val="num" w:pos="1418"/>
        </w:tabs>
        <w:ind w:left="1418" w:hanging="1418"/>
      </w:pPr>
      <w:rPr>
        <w:rFonts w:ascii="Arial" w:hAnsi="Arial" w:hint="default"/>
        <w:b w:val="0"/>
        <w:i/>
        <w:sz w:val="22"/>
      </w:rPr>
    </w:lvl>
    <w:lvl w:ilvl="4">
      <w:start w:val="1"/>
      <w:numFmt w:val="decimal"/>
      <w:lvlRestart w:val="1"/>
      <w:lvlText w:val="%1.%5"/>
      <w:lvlJc w:val="left"/>
      <w:pPr>
        <w:tabs>
          <w:tab w:val="num" w:pos="1418"/>
        </w:tabs>
        <w:ind w:left="1418" w:hanging="1418"/>
      </w:pPr>
      <w:rPr>
        <w:rFonts w:ascii="Arial" w:hAnsi="Arial" w:hint="default"/>
        <w:b w:val="0"/>
        <w:i w:val="0"/>
        <w:sz w:val="22"/>
      </w:rPr>
    </w:lvl>
    <w:lvl w:ilvl="5">
      <w:start w:val="1"/>
      <w:numFmt w:val="decimal"/>
      <w:lvlRestart w:val="2"/>
      <w:lvlText w:val="%1.%2.%6"/>
      <w:lvlJc w:val="left"/>
      <w:pPr>
        <w:tabs>
          <w:tab w:val="num" w:pos="1418"/>
        </w:tabs>
        <w:ind w:left="1418" w:hanging="1418"/>
      </w:pPr>
      <w:rPr>
        <w:rFonts w:ascii="Arial" w:hAnsi="Arial" w:hint="default"/>
        <w:b w:val="0"/>
        <w:i w:val="0"/>
        <w:sz w:val="22"/>
      </w:rPr>
    </w:lvl>
    <w:lvl w:ilvl="6">
      <w:start w:val="1"/>
      <w:numFmt w:val="decimal"/>
      <w:lvlRestart w:val="3"/>
      <w:lvlText w:val="%1.%2.%3.%7"/>
      <w:lvlJc w:val="left"/>
      <w:pPr>
        <w:tabs>
          <w:tab w:val="num" w:pos="1418"/>
        </w:tabs>
        <w:ind w:left="1418" w:hanging="1418"/>
      </w:pPr>
      <w:rPr>
        <w:rFonts w:ascii="Arial" w:hAnsi="Arial" w:hint="default"/>
        <w:b w:val="0"/>
        <w:i w:val="0"/>
        <w:sz w:val="22"/>
      </w:rPr>
    </w:lvl>
    <w:lvl w:ilvl="7">
      <w:start w:val="1"/>
      <w:numFmt w:val="lowerLetter"/>
      <w:lvlText w:val="(%8)"/>
      <w:lvlJc w:val="left"/>
      <w:pPr>
        <w:tabs>
          <w:tab w:val="num" w:pos="2268"/>
        </w:tabs>
        <w:ind w:left="2268" w:hanging="850"/>
      </w:pPr>
      <w:rPr>
        <w:rFonts w:ascii="Arial" w:hAnsi="Arial" w:hint="default"/>
        <w:b w:val="0"/>
        <w:i w:val="0"/>
        <w:sz w:val="22"/>
      </w:rPr>
    </w:lvl>
    <w:lvl w:ilvl="8">
      <w:start w:val="1"/>
      <w:numFmt w:val="lowerRoman"/>
      <w:lvlText w:val="(%9)"/>
      <w:lvlJc w:val="left"/>
      <w:pPr>
        <w:tabs>
          <w:tab w:val="num" w:pos="3119"/>
        </w:tabs>
        <w:ind w:left="3119" w:hanging="851"/>
      </w:pPr>
      <w:rPr>
        <w:rFonts w:ascii="Arial" w:hAnsi="Arial" w:hint="default"/>
        <w:b w:val="0"/>
        <w:i w:val="0"/>
        <w:sz w:val="22"/>
      </w:rPr>
    </w:lvl>
  </w:abstractNum>
  <w:abstractNum w:abstractNumId="27" w15:restartNumberingAfterBreak="0">
    <w:nsid w:val="54CA1A59"/>
    <w:multiLevelType w:val="hybridMultilevel"/>
    <w:tmpl w:val="1A4ADD5C"/>
    <w:name w:val="List Numbers2223"/>
    <w:lvl w:ilvl="0" w:tplc="6C24433E">
      <w:start w:val="1"/>
      <w:numFmt w:val="decimal"/>
      <w:pStyle w:val="ListNumber6"/>
      <w:lvlText w:val="(%1)"/>
      <w:lvlJc w:val="left"/>
      <w:pPr>
        <w:ind w:left="1418" w:hanging="1418"/>
      </w:pPr>
      <w:rPr>
        <w:rFonts w:hint="default"/>
      </w:rPr>
    </w:lvl>
    <w:lvl w:ilvl="1" w:tplc="040B0019" w:tentative="1">
      <w:start w:val="1"/>
      <w:numFmt w:val="lowerLetter"/>
      <w:lvlText w:val="%2."/>
      <w:lvlJc w:val="left"/>
      <w:pPr>
        <w:ind w:left="5580" w:hanging="360"/>
      </w:pPr>
    </w:lvl>
    <w:lvl w:ilvl="2" w:tplc="040B001B" w:tentative="1">
      <w:start w:val="1"/>
      <w:numFmt w:val="lowerRoman"/>
      <w:lvlText w:val="%3."/>
      <w:lvlJc w:val="right"/>
      <w:pPr>
        <w:ind w:left="6300" w:hanging="180"/>
      </w:pPr>
    </w:lvl>
    <w:lvl w:ilvl="3" w:tplc="040B000F" w:tentative="1">
      <w:start w:val="1"/>
      <w:numFmt w:val="decimal"/>
      <w:lvlText w:val="%4."/>
      <w:lvlJc w:val="left"/>
      <w:pPr>
        <w:ind w:left="7020" w:hanging="360"/>
      </w:pPr>
    </w:lvl>
    <w:lvl w:ilvl="4" w:tplc="040B0019" w:tentative="1">
      <w:start w:val="1"/>
      <w:numFmt w:val="lowerLetter"/>
      <w:lvlText w:val="%5."/>
      <w:lvlJc w:val="left"/>
      <w:pPr>
        <w:ind w:left="7740" w:hanging="360"/>
      </w:pPr>
    </w:lvl>
    <w:lvl w:ilvl="5" w:tplc="040B001B" w:tentative="1">
      <w:start w:val="1"/>
      <w:numFmt w:val="lowerRoman"/>
      <w:lvlText w:val="%6."/>
      <w:lvlJc w:val="right"/>
      <w:pPr>
        <w:ind w:left="8460" w:hanging="180"/>
      </w:pPr>
    </w:lvl>
    <w:lvl w:ilvl="6" w:tplc="040B000F" w:tentative="1">
      <w:start w:val="1"/>
      <w:numFmt w:val="decimal"/>
      <w:lvlText w:val="%7."/>
      <w:lvlJc w:val="left"/>
      <w:pPr>
        <w:ind w:left="9180" w:hanging="360"/>
      </w:pPr>
    </w:lvl>
    <w:lvl w:ilvl="7" w:tplc="040B0019" w:tentative="1">
      <w:start w:val="1"/>
      <w:numFmt w:val="lowerLetter"/>
      <w:lvlText w:val="%8."/>
      <w:lvlJc w:val="left"/>
      <w:pPr>
        <w:ind w:left="9900" w:hanging="360"/>
      </w:pPr>
    </w:lvl>
    <w:lvl w:ilvl="8" w:tplc="040B001B" w:tentative="1">
      <w:start w:val="1"/>
      <w:numFmt w:val="lowerRoman"/>
      <w:lvlText w:val="%9."/>
      <w:lvlJc w:val="right"/>
      <w:pPr>
        <w:ind w:left="10620" w:hanging="180"/>
      </w:pPr>
    </w:lvl>
  </w:abstractNum>
  <w:abstractNum w:abstractNumId="28" w15:restartNumberingAfterBreak="0">
    <w:nsid w:val="55E034A6"/>
    <w:multiLevelType w:val="multilevel"/>
    <w:tmpl w:val="BE2E614A"/>
    <w:lvl w:ilvl="0">
      <w:start w:val="1"/>
      <w:numFmt w:val="decimal"/>
      <w:pStyle w:val="Kantajankirjallinentodiste"/>
      <w:lvlText w:val="K%1."/>
      <w:lvlJc w:val="left"/>
      <w:pPr>
        <w:ind w:left="1985" w:hanging="567"/>
      </w:pPr>
      <w:rPr>
        <w:rFonts w:hint="default"/>
      </w:rPr>
    </w:lvl>
    <w:lvl w:ilvl="1">
      <w:start w:val="1"/>
      <w:numFmt w:val="lowerLetter"/>
      <w:lvlText w:val="%2."/>
      <w:lvlJc w:val="left"/>
      <w:pPr>
        <w:ind w:left="2858" w:hanging="360"/>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9" w15:restartNumberingAfterBreak="0">
    <w:nsid w:val="5B760526"/>
    <w:multiLevelType w:val="hybridMultilevel"/>
    <w:tmpl w:val="D4289E5C"/>
    <w:lvl w:ilvl="0" w:tplc="C012024E">
      <w:start w:val="1"/>
      <w:numFmt w:val="decimal"/>
      <w:lvlText w:val="%1."/>
      <w:lvlJc w:val="left"/>
      <w:pPr>
        <w:ind w:left="1777" w:hanging="360"/>
      </w:pPr>
      <w:rPr>
        <w:rFonts w:hint="default"/>
      </w:rPr>
    </w:lvl>
    <w:lvl w:ilvl="1" w:tplc="040B0019" w:tentative="1">
      <w:start w:val="1"/>
      <w:numFmt w:val="lowerLetter"/>
      <w:lvlText w:val="%2."/>
      <w:lvlJc w:val="left"/>
      <w:pPr>
        <w:ind w:left="2497" w:hanging="360"/>
      </w:pPr>
    </w:lvl>
    <w:lvl w:ilvl="2" w:tplc="040B001B" w:tentative="1">
      <w:start w:val="1"/>
      <w:numFmt w:val="lowerRoman"/>
      <w:lvlText w:val="%3."/>
      <w:lvlJc w:val="right"/>
      <w:pPr>
        <w:ind w:left="3217" w:hanging="180"/>
      </w:pPr>
    </w:lvl>
    <w:lvl w:ilvl="3" w:tplc="040B000F" w:tentative="1">
      <w:start w:val="1"/>
      <w:numFmt w:val="decimal"/>
      <w:lvlText w:val="%4."/>
      <w:lvlJc w:val="left"/>
      <w:pPr>
        <w:ind w:left="3937" w:hanging="360"/>
      </w:pPr>
    </w:lvl>
    <w:lvl w:ilvl="4" w:tplc="040B0019" w:tentative="1">
      <w:start w:val="1"/>
      <w:numFmt w:val="lowerLetter"/>
      <w:lvlText w:val="%5."/>
      <w:lvlJc w:val="left"/>
      <w:pPr>
        <w:ind w:left="4657" w:hanging="360"/>
      </w:pPr>
    </w:lvl>
    <w:lvl w:ilvl="5" w:tplc="040B001B" w:tentative="1">
      <w:start w:val="1"/>
      <w:numFmt w:val="lowerRoman"/>
      <w:lvlText w:val="%6."/>
      <w:lvlJc w:val="right"/>
      <w:pPr>
        <w:ind w:left="5377" w:hanging="180"/>
      </w:pPr>
    </w:lvl>
    <w:lvl w:ilvl="6" w:tplc="040B000F" w:tentative="1">
      <w:start w:val="1"/>
      <w:numFmt w:val="decimal"/>
      <w:lvlText w:val="%7."/>
      <w:lvlJc w:val="left"/>
      <w:pPr>
        <w:ind w:left="6097" w:hanging="360"/>
      </w:pPr>
    </w:lvl>
    <w:lvl w:ilvl="7" w:tplc="040B0019" w:tentative="1">
      <w:start w:val="1"/>
      <w:numFmt w:val="lowerLetter"/>
      <w:lvlText w:val="%8."/>
      <w:lvlJc w:val="left"/>
      <w:pPr>
        <w:ind w:left="6817" w:hanging="360"/>
      </w:pPr>
    </w:lvl>
    <w:lvl w:ilvl="8" w:tplc="040B001B" w:tentative="1">
      <w:start w:val="1"/>
      <w:numFmt w:val="lowerRoman"/>
      <w:lvlText w:val="%9."/>
      <w:lvlJc w:val="right"/>
      <w:pPr>
        <w:ind w:left="7537" w:hanging="180"/>
      </w:pPr>
    </w:lvl>
  </w:abstractNum>
  <w:abstractNum w:abstractNumId="30" w15:restartNumberingAfterBreak="0">
    <w:nsid w:val="5D682210"/>
    <w:multiLevelType w:val="multilevel"/>
    <w:tmpl w:val="6C7C3F12"/>
    <w:name w:val="krogerus A"/>
    <w:lvl w:ilvl="0">
      <w:start w:val="1"/>
      <w:numFmt w:val="decimal"/>
      <w:pStyle w:val="Heading1"/>
      <w:lvlText w:val="%1"/>
      <w:lvlJc w:val="left"/>
      <w:pPr>
        <w:ind w:left="1418" w:hanging="1418"/>
      </w:pPr>
      <w:rPr>
        <w:rFonts w:hint="default"/>
      </w:rPr>
    </w:lvl>
    <w:lvl w:ilvl="1">
      <w:start w:val="1"/>
      <w:numFmt w:val="decimal"/>
      <w:pStyle w:val="Heading2"/>
      <w:lvlText w:val="%1.%2"/>
      <w:lvlJc w:val="left"/>
      <w:pPr>
        <w:ind w:left="1418" w:hanging="1418"/>
      </w:pPr>
      <w:rPr>
        <w:rFonts w:hint="default"/>
      </w:rPr>
    </w:lvl>
    <w:lvl w:ilvl="2">
      <w:start w:val="1"/>
      <w:numFmt w:val="decimal"/>
      <w:pStyle w:val="Heading3"/>
      <w:lvlText w:val="%1.%2.%3"/>
      <w:lvlJc w:val="left"/>
      <w:pPr>
        <w:ind w:left="1418" w:hanging="1418"/>
      </w:pPr>
      <w:rPr>
        <w:rFonts w:hint="default"/>
      </w:rPr>
    </w:lvl>
    <w:lvl w:ilvl="3">
      <w:start w:val="1"/>
      <w:numFmt w:val="decimal"/>
      <w:pStyle w:val="Heading4"/>
      <w:lvlText w:val="%1.%2.%3.%4"/>
      <w:lvlJc w:val="left"/>
      <w:pPr>
        <w:ind w:left="1418" w:hanging="1418"/>
      </w:pPr>
      <w:rPr>
        <w:rFonts w:hint="default"/>
      </w:rPr>
    </w:lvl>
    <w:lvl w:ilvl="4">
      <w:start w:val="1"/>
      <w:numFmt w:val="decimal"/>
      <w:lvlRestart w:val="1"/>
      <w:pStyle w:val="Heading5"/>
      <w:lvlText w:val="%1.%5"/>
      <w:lvlJc w:val="left"/>
      <w:pPr>
        <w:ind w:left="1418" w:hanging="1418"/>
      </w:pPr>
      <w:rPr>
        <w:rFonts w:hint="default"/>
      </w:rPr>
    </w:lvl>
    <w:lvl w:ilvl="5">
      <w:start w:val="1"/>
      <w:numFmt w:val="decimal"/>
      <w:pStyle w:val="Heading6"/>
      <w:lvlText w:val="%1.%5.%6"/>
      <w:lvlJc w:val="left"/>
      <w:pPr>
        <w:ind w:left="1418" w:hanging="1418"/>
      </w:pPr>
      <w:rPr>
        <w:rFonts w:hint="default"/>
      </w:rPr>
    </w:lvl>
    <w:lvl w:ilvl="6">
      <w:start w:val="1"/>
      <w:numFmt w:val="decimal"/>
      <w:pStyle w:val="Heading7"/>
      <w:lvlText w:val="%1.%5.%6.%7"/>
      <w:lvlJc w:val="left"/>
      <w:pPr>
        <w:ind w:left="1418" w:hanging="1418"/>
      </w:pPr>
      <w:rPr>
        <w:rFonts w:hint="default"/>
      </w:rPr>
    </w:lvl>
    <w:lvl w:ilvl="7">
      <w:start w:val="1"/>
      <w:numFmt w:val="lowerLetter"/>
      <w:pStyle w:val="Heading8"/>
      <w:lvlText w:val="(%8)"/>
      <w:lvlJc w:val="left"/>
      <w:pPr>
        <w:tabs>
          <w:tab w:val="num" w:pos="1985"/>
        </w:tabs>
        <w:ind w:left="1985" w:hanging="567"/>
      </w:pPr>
      <w:rPr>
        <w:rFonts w:hint="default"/>
      </w:rPr>
    </w:lvl>
    <w:lvl w:ilvl="8">
      <w:start w:val="1"/>
      <w:numFmt w:val="lowerRoman"/>
      <w:pStyle w:val="Heading9"/>
      <w:lvlText w:val="(%9)"/>
      <w:lvlJc w:val="left"/>
      <w:pPr>
        <w:tabs>
          <w:tab w:val="num" w:pos="1985"/>
        </w:tabs>
        <w:ind w:left="2552" w:hanging="567"/>
      </w:pPr>
      <w:rPr>
        <w:rFonts w:hint="default"/>
      </w:rPr>
    </w:lvl>
  </w:abstractNum>
  <w:abstractNum w:abstractNumId="31" w15:restartNumberingAfterBreak="0">
    <w:nsid w:val="6929078E"/>
    <w:multiLevelType w:val="hybridMultilevel"/>
    <w:tmpl w:val="9B12A42C"/>
    <w:name w:val="List Numbers2222"/>
    <w:lvl w:ilvl="0" w:tplc="58201DC6">
      <w:start w:val="1"/>
      <w:numFmt w:val="decimal"/>
      <w:pStyle w:val="ListNumber5"/>
      <w:lvlText w:val="(%1)"/>
      <w:lvlJc w:val="left"/>
      <w:pPr>
        <w:ind w:left="1418" w:hanging="1418"/>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00D76A8"/>
    <w:multiLevelType w:val="hybridMultilevel"/>
    <w:tmpl w:val="B5D2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530F9C"/>
    <w:multiLevelType w:val="hybridMultilevel"/>
    <w:tmpl w:val="8284890E"/>
    <w:lvl w:ilvl="0" w:tplc="C9EE6BA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61F52CF"/>
    <w:multiLevelType w:val="hybridMultilevel"/>
    <w:tmpl w:val="18BC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8D1909"/>
    <w:multiLevelType w:val="hybridMultilevel"/>
    <w:tmpl w:val="2BCEE214"/>
    <w:lvl w:ilvl="0" w:tplc="93F21800">
      <w:start w:val="1"/>
      <w:numFmt w:val="bullet"/>
      <w:lvlText w:val="●"/>
      <w:lvlJc w:val="left"/>
      <w:pPr>
        <w:tabs>
          <w:tab w:val="num" w:pos="720"/>
        </w:tabs>
        <w:ind w:left="720" w:hanging="360"/>
      </w:pPr>
      <w:rPr>
        <w:rFonts w:ascii="Lucida Grande" w:hAnsi="Lucida Grande" w:hint="default"/>
      </w:rPr>
    </w:lvl>
    <w:lvl w:ilvl="1" w:tplc="41AAA73A" w:tentative="1">
      <w:start w:val="1"/>
      <w:numFmt w:val="bullet"/>
      <w:lvlText w:val="●"/>
      <w:lvlJc w:val="left"/>
      <w:pPr>
        <w:tabs>
          <w:tab w:val="num" w:pos="1440"/>
        </w:tabs>
        <w:ind w:left="1440" w:hanging="360"/>
      </w:pPr>
      <w:rPr>
        <w:rFonts w:ascii="Lucida Grande" w:hAnsi="Lucida Grande" w:hint="default"/>
      </w:rPr>
    </w:lvl>
    <w:lvl w:ilvl="2" w:tplc="DBBE940A" w:tentative="1">
      <w:start w:val="1"/>
      <w:numFmt w:val="bullet"/>
      <w:lvlText w:val="●"/>
      <w:lvlJc w:val="left"/>
      <w:pPr>
        <w:tabs>
          <w:tab w:val="num" w:pos="2160"/>
        </w:tabs>
        <w:ind w:left="2160" w:hanging="360"/>
      </w:pPr>
      <w:rPr>
        <w:rFonts w:ascii="Lucida Grande" w:hAnsi="Lucida Grande" w:hint="default"/>
      </w:rPr>
    </w:lvl>
    <w:lvl w:ilvl="3" w:tplc="E1DAEB0A" w:tentative="1">
      <w:start w:val="1"/>
      <w:numFmt w:val="bullet"/>
      <w:lvlText w:val="●"/>
      <w:lvlJc w:val="left"/>
      <w:pPr>
        <w:tabs>
          <w:tab w:val="num" w:pos="2880"/>
        </w:tabs>
        <w:ind w:left="2880" w:hanging="360"/>
      </w:pPr>
      <w:rPr>
        <w:rFonts w:ascii="Lucida Grande" w:hAnsi="Lucida Grande" w:hint="default"/>
      </w:rPr>
    </w:lvl>
    <w:lvl w:ilvl="4" w:tplc="8B6653D8">
      <w:start w:val="1"/>
      <w:numFmt w:val="bullet"/>
      <w:lvlText w:val="●"/>
      <w:lvlJc w:val="left"/>
      <w:pPr>
        <w:tabs>
          <w:tab w:val="num" w:pos="3600"/>
        </w:tabs>
        <w:ind w:left="3600" w:hanging="360"/>
      </w:pPr>
      <w:rPr>
        <w:rFonts w:ascii="Lucida Grande" w:hAnsi="Lucida Grande" w:hint="default"/>
      </w:rPr>
    </w:lvl>
    <w:lvl w:ilvl="5" w:tplc="0B90D0D4" w:tentative="1">
      <w:start w:val="1"/>
      <w:numFmt w:val="bullet"/>
      <w:lvlText w:val="●"/>
      <w:lvlJc w:val="left"/>
      <w:pPr>
        <w:tabs>
          <w:tab w:val="num" w:pos="4320"/>
        </w:tabs>
        <w:ind w:left="4320" w:hanging="360"/>
      </w:pPr>
      <w:rPr>
        <w:rFonts w:ascii="Lucida Grande" w:hAnsi="Lucida Grande" w:hint="default"/>
      </w:rPr>
    </w:lvl>
    <w:lvl w:ilvl="6" w:tplc="063EDE74" w:tentative="1">
      <w:start w:val="1"/>
      <w:numFmt w:val="bullet"/>
      <w:lvlText w:val="●"/>
      <w:lvlJc w:val="left"/>
      <w:pPr>
        <w:tabs>
          <w:tab w:val="num" w:pos="5040"/>
        </w:tabs>
        <w:ind w:left="5040" w:hanging="360"/>
      </w:pPr>
      <w:rPr>
        <w:rFonts w:ascii="Lucida Grande" w:hAnsi="Lucida Grande" w:hint="default"/>
      </w:rPr>
    </w:lvl>
    <w:lvl w:ilvl="7" w:tplc="9C448260" w:tentative="1">
      <w:start w:val="1"/>
      <w:numFmt w:val="bullet"/>
      <w:lvlText w:val="●"/>
      <w:lvlJc w:val="left"/>
      <w:pPr>
        <w:tabs>
          <w:tab w:val="num" w:pos="5760"/>
        </w:tabs>
        <w:ind w:left="5760" w:hanging="360"/>
      </w:pPr>
      <w:rPr>
        <w:rFonts w:ascii="Lucida Grande" w:hAnsi="Lucida Grande" w:hint="default"/>
      </w:rPr>
    </w:lvl>
    <w:lvl w:ilvl="8" w:tplc="1CF8C670" w:tentative="1">
      <w:start w:val="1"/>
      <w:numFmt w:val="bullet"/>
      <w:lvlText w:val="●"/>
      <w:lvlJc w:val="left"/>
      <w:pPr>
        <w:tabs>
          <w:tab w:val="num" w:pos="6480"/>
        </w:tabs>
        <w:ind w:left="6480" w:hanging="360"/>
      </w:pPr>
      <w:rPr>
        <w:rFonts w:ascii="Lucida Grande" w:hAnsi="Lucida Grande" w:hint="default"/>
      </w:rPr>
    </w:lvl>
  </w:abstractNum>
  <w:num w:numId="1">
    <w:abstractNumId w:val="32"/>
  </w:num>
  <w:num w:numId="2">
    <w:abstractNumId w:val="35"/>
  </w:num>
  <w:num w:numId="3">
    <w:abstractNumId w:val="9"/>
  </w:num>
  <w:num w:numId="4">
    <w:abstractNumId w:val="12"/>
  </w:num>
  <w:num w:numId="5">
    <w:abstractNumId w:val="21"/>
  </w:num>
  <w:num w:numId="6">
    <w:abstractNumId w:val="10"/>
  </w:num>
  <w:num w:numId="7">
    <w:abstractNumId w:val="16"/>
  </w:num>
  <w:num w:numId="8">
    <w:abstractNumId w:val="16"/>
    <w:lvlOverride w:ilvl="0">
      <w:startOverride w:val="1"/>
    </w:lvlOverride>
  </w:num>
  <w:num w:numId="9">
    <w:abstractNumId w:val="4"/>
  </w:num>
  <w:num w:numId="10">
    <w:abstractNumId w:val="13"/>
  </w:num>
  <w:num w:numId="11">
    <w:abstractNumId w:val="7"/>
  </w:num>
  <w:num w:numId="12">
    <w:abstractNumId w:val="14"/>
  </w:num>
  <w:num w:numId="13">
    <w:abstractNumId w:val="34"/>
  </w:num>
  <w:num w:numId="14">
    <w:abstractNumId w:val="33"/>
  </w:num>
  <w:num w:numId="15">
    <w:abstractNumId w:val="3"/>
  </w:num>
  <w:num w:numId="16">
    <w:abstractNumId w:val="2"/>
  </w:num>
  <w:num w:numId="17">
    <w:abstractNumId w:val="1"/>
  </w:num>
  <w:num w:numId="18">
    <w:abstractNumId w:val="0"/>
  </w:num>
  <w:num w:numId="19">
    <w:abstractNumId w:val="23"/>
  </w:num>
  <w:num w:numId="20">
    <w:abstractNumId w:val="15"/>
  </w:num>
  <w:num w:numId="21">
    <w:abstractNumId w:val="26"/>
  </w:num>
  <w:num w:numId="22">
    <w:abstractNumId w:val="30"/>
  </w:num>
  <w:num w:numId="23">
    <w:abstractNumId w:val="28"/>
  </w:num>
  <w:num w:numId="24">
    <w:abstractNumId w:val="17"/>
  </w:num>
  <w:num w:numId="25">
    <w:abstractNumId w:val="5"/>
  </w:num>
  <w:num w:numId="26">
    <w:abstractNumId w:val="22"/>
  </w:num>
  <w:num w:numId="27">
    <w:abstractNumId w:val="8"/>
  </w:num>
  <w:num w:numId="28">
    <w:abstractNumId w:val="24"/>
  </w:num>
  <w:num w:numId="29">
    <w:abstractNumId w:val="31"/>
  </w:num>
  <w:num w:numId="30">
    <w:abstractNumId w:val="6"/>
  </w:num>
  <w:num w:numId="31">
    <w:abstractNumId w:val="27"/>
  </w:num>
  <w:num w:numId="32">
    <w:abstractNumId w:val="20"/>
  </w:num>
  <w:num w:numId="33">
    <w:abstractNumId w:val="11"/>
  </w:num>
  <w:num w:numId="34">
    <w:abstractNumId w:val="25"/>
  </w:num>
  <w:num w:numId="35">
    <w:abstractNumId w:val="19"/>
  </w:num>
  <w:num w:numId="36">
    <w:abstractNumId w:val="18"/>
  </w:num>
  <w:num w:numId="37">
    <w:abstractNumId w:val="30"/>
  </w:num>
  <w:num w:numId="38">
    <w:abstractNumId w:val="30"/>
    <w:lvlOverride w:ilvl="0">
      <w:startOverride w:val="12"/>
    </w:lvlOverride>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1417"/>
  <w:hyphenationZone w:val="425"/>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17"/>
    <w:rsid w:val="00006811"/>
    <w:rsid w:val="00006C0B"/>
    <w:rsid w:val="00006E1F"/>
    <w:rsid w:val="000170B8"/>
    <w:rsid w:val="00023322"/>
    <w:rsid w:val="00026EDE"/>
    <w:rsid w:val="00032FCD"/>
    <w:rsid w:val="000341BA"/>
    <w:rsid w:val="00035DEB"/>
    <w:rsid w:val="00036103"/>
    <w:rsid w:val="00047334"/>
    <w:rsid w:val="00047A4A"/>
    <w:rsid w:val="00047BE8"/>
    <w:rsid w:val="00050FD6"/>
    <w:rsid w:val="00051814"/>
    <w:rsid w:val="000527BF"/>
    <w:rsid w:val="0005559B"/>
    <w:rsid w:val="0005591B"/>
    <w:rsid w:val="00065958"/>
    <w:rsid w:val="00065C04"/>
    <w:rsid w:val="00067455"/>
    <w:rsid w:val="000679C2"/>
    <w:rsid w:val="00070590"/>
    <w:rsid w:val="00075609"/>
    <w:rsid w:val="00075E6C"/>
    <w:rsid w:val="00080E07"/>
    <w:rsid w:val="000841C3"/>
    <w:rsid w:val="0008742A"/>
    <w:rsid w:val="00087F73"/>
    <w:rsid w:val="000914E5"/>
    <w:rsid w:val="00095DCD"/>
    <w:rsid w:val="000A1735"/>
    <w:rsid w:val="000A3711"/>
    <w:rsid w:val="000A72D7"/>
    <w:rsid w:val="000A75F0"/>
    <w:rsid w:val="000B00B7"/>
    <w:rsid w:val="000C0DDA"/>
    <w:rsid w:val="000C175E"/>
    <w:rsid w:val="000C54A1"/>
    <w:rsid w:val="000D02B4"/>
    <w:rsid w:val="000D1EDE"/>
    <w:rsid w:val="000D33E7"/>
    <w:rsid w:val="000D73D9"/>
    <w:rsid w:val="000E105D"/>
    <w:rsid w:val="000E5D34"/>
    <w:rsid w:val="000E5FD1"/>
    <w:rsid w:val="000E6919"/>
    <w:rsid w:val="000E692D"/>
    <w:rsid w:val="000F50C9"/>
    <w:rsid w:val="000F70C1"/>
    <w:rsid w:val="0010067B"/>
    <w:rsid w:val="001016C4"/>
    <w:rsid w:val="00102C33"/>
    <w:rsid w:val="0010380F"/>
    <w:rsid w:val="00106E3D"/>
    <w:rsid w:val="00110406"/>
    <w:rsid w:val="0011212B"/>
    <w:rsid w:val="00116134"/>
    <w:rsid w:val="00120B44"/>
    <w:rsid w:val="00120C64"/>
    <w:rsid w:val="0012522B"/>
    <w:rsid w:val="001257E6"/>
    <w:rsid w:val="0012724D"/>
    <w:rsid w:val="00134157"/>
    <w:rsid w:val="00134B80"/>
    <w:rsid w:val="001371D9"/>
    <w:rsid w:val="0014409E"/>
    <w:rsid w:val="00144CEE"/>
    <w:rsid w:val="001466C2"/>
    <w:rsid w:val="00153696"/>
    <w:rsid w:val="00153E52"/>
    <w:rsid w:val="00154ABC"/>
    <w:rsid w:val="001644BF"/>
    <w:rsid w:val="001645CC"/>
    <w:rsid w:val="00165C21"/>
    <w:rsid w:val="00167309"/>
    <w:rsid w:val="001737EF"/>
    <w:rsid w:val="00173FFC"/>
    <w:rsid w:val="00180086"/>
    <w:rsid w:val="00182B42"/>
    <w:rsid w:val="00183BA3"/>
    <w:rsid w:val="00185A40"/>
    <w:rsid w:val="0018628A"/>
    <w:rsid w:val="001929EF"/>
    <w:rsid w:val="00193135"/>
    <w:rsid w:val="00193180"/>
    <w:rsid w:val="00195167"/>
    <w:rsid w:val="00195C12"/>
    <w:rsid w:val="001A484C"/>
    <w:rsid w:val="001A5882"/>
    <w:rsid w:val="001B087E"/>
    <w:rsid w:val="001B2B9A"/>
    <w:rsid w:val="001B33C4"/>
    <w:rsid w:val="001B495A"/>
    <w:rsid w:val="001C10DC"/>
    <w:rsid w:val="001C2269"/>
    <w:rsid w:val="001C2DD8"/>
    <w:rsid w:val="001C419B"/>
    <w:rsid w:val="001C5F77"/>
    <w:rsid w:val="001D24C0"/>
    <w:rsid w:val="001D24C3"/>
    <w:rsid w:val="001D75A8"/>
    <w:rsid w:val="001D7AD3"/>
    <w:rsid w:val="001E013E"/>
    <w:rsid w:val="001E1344"/>
    <w:rsid w:val="001E2A96"/>
    <w:rsid w:val="001E3776"/>
    <w:rsid w:val="001E7894"/>
    <w:rsid w:val="001F20A4"/>
    <w:rsid w:val="001F732F"/>
    <w:rsid w:val="00200430"/>
    <w:rsid w:val="002044E4"/>
    <w:rsid w:val="0020473E"/>
    <w:rsid w:val="00205210"/>
    <w:rsid w:val="00206000"/>
    <w:rsid w:val="00206639"/>
    <w:rsid w:val="00211C03"/>
    <w:rsid w:val="002204EC"/>
    <w:rsid w:val="00220ABC"/>
    <w:rsid w:val="00220E64"/>
    <w:rsid w:val="00222725"/>
    <w:rsid w:val="00225270"/>
    <w:rsid w:val="00227060"/>
    <w:rsid w:val="002277B9"/>
    <w:rsid w:val="00227D0C"/>
    <w:rsid w:val="002454FE"/>
    <w:rsid w:val="002458C2"/>
    <w:rsid w:val="00253444"/>
    <w:rsid w:val="00254F1B"/>
    <w:rsid w:val="00255B9B"/>
    <w:rsid w:val="00262823"/>
    <w:rsid w:val="00264E6E"/>
    <w:rsid w:val="00267809"/>
    <w:rsid w:val="002705A4"/>
    <w:rsid w:val="00270CCC"/>
    <w:rsid w:val="002718AD"/>
    <w:rsid w:val="0027251C"/>
    <w:rsid w:val="00274261"/>
    <w:rsid w:val="00274E14"/>
    <w:rsid w:val="00276CAB"/>
    <w:rsid w:val="00282465"/>
    <w:rsid w:val="002832A2"/>
    <w:rsid w:val="00283B1B"/>
    <w:rsid w:val="00283EF7"/>
    <w:rsid w:val="00292CCB"/>
    <w:rsid w:val="002941C3"/>
    <w:rsid w:val="0029692A"/>
    <w:rsid w:val="002979DC"/>
    <w:rsid w:val="002A19B1"/>
    <w:rsid w:val="002A264F"/>
    <w:rsid w:val="002A5939"/>
    <w:rsid w:val="002A6AAE"/>
    <w:rsid w:val="002A7173"/>
    <w:rsid w:val="002A795D"/>
    <w:rsid w:val="002A7BB5"/>
    <w:rsid w:val="002B1121"/>
    <w:rsid w:val="002B5432"/>
    <w:rsid w:val="002B7D50"/>
    <w:rsid w:val="002C177F"/>
    <w:rsid w:val="002C447F"/>
    <w:rsid w:val="002C5457"/>
    <w:rsid w:val="002C697F"/>
    <w:rsid w:val="002C7984"/>
    <w:rsid w:val="002C7E41"/>
    <w:rsid w:val="002D05DD"/>
    <w:rsid w:val="002D7650"/>
    <w:rsid w:val="002E41AB"/>
    <w:rsid w:val="002E6FDE"/>
    <w:rsid w:val="002F1094"/>
    <w:rsid w:val="002F3F76"/>
    <w:rsid w:val="002F71F2"/>
    <w:rsid w:val="002F79C0"/>
    <w:rsid w:val="00305544"/>
    <w:rsid w:val="00306558"/>
    <w:rsid w:val="00306660"/>
    <w:rsid w:val="0031125E"/>
    <w:rsid w:val="00312E3D"/>
    <w:rsid w:val="00313446"/>
    <w:rsid w:val="00315E6E"/>
    <w:rsid w:val="0031773E"/>
    <w:rsid w:val="003204DE"/>
    <w:rsid w:val="00320A28"/>
    <w:rsid w:val="003238F5"/>
    <w:rsid w:val="00323BE0"/>
    <w:rsid w:val="00324B73"/>
    <w:rsid w:val="003272D2"/>
    <w:rsid w:val="00327AA8"/>
    <w:rsid w:val="0033189B"/>
    <w:rsid w:val="00341BD6"/>
    <w:rsid w:val="00341DB4"/>
    <w:rsid w:val="0034300D"/>
    <w:rsid w:val="00343AEE"/>
    <w:rsid w:val="00344159"/>
    <w:rsid w:val="003456F9"/>
    <w:rsid w:val="003468B1"/>
    <w:rsid w:val="00347970"/>
    <w:rsid w:val="00351284"/>
    <w:rsid w:val="00351689"/>
    <w:rsid w:val="003523B5"/>
    <w:rsid w:val="003550B1"/>
    <w:rsid w:val="003557D5"/>
    <w:rsid w:val="00361968"/>
    <w:rsid w:val="00361CD8"/>
    <w:rsid w:val="003636FA"/>
    <w:rsid w:val="003678D5"/>
    <w:rsid w:val="00371E72"/>
    <w:rsid w:val="003721CB"/>
    <w:rsid w:val="0037442F"/>
    <w:rsid w:val="00374F71"/>
    <w:rsid w:val="00375030"/>
    <w:rsid w:val="003760E7"/>
    <w:rsid w:val="003769B4"/>
    <w:rsid w:val="00380B37"/>
    <w:rsid w:val="00381CFA"/>
    <w:rsid w:val="0038205E"/>
    <w:rsid w:val="003829FB"/>
    <w:rsid w:val="00393B1A"/>
    <w:rsid w:val="00395F53"/>
    <w:rsid w:val="003964DC"/>
    <w:rsid w:val="003A06EC"/>
    <w:rsid w:val="003A0A46"/>
    <w:rsid w:val="003A1D5E"/>
    <w:rsid w:val="003A2F5F"/>
    <w:rsid w:val="003A5FE1"/>
    <w:rsid w:val="003A63DD"/>
    <w:rsid w:val="003A6C66"/>
    <w:rsid w:val="003A73FA"/>
    <w:rsid w:val="003A7D82"/>
    <w:rsid w:val="003B181E"/>
    <w:rsid w:val="003B38DA"/>
    <w:rsid w:val="003B5EEA"/>
    <w:rsid w:val="003B77CF"/>
    <w:rsid w:val="003B7B4C"/>
    <w:rsid w:val="003C1F5D"/>
    <w:rsid w:val="003C21AE"/>
    <w:rsid w:val="003C2ACA"/>
    <w:rsid w:val="003D06F6"/>
    <w:rsid w:val="003D1069"/>
    <w:rsid w:val="003D4FF6"/>
    <w:rsid w:val="003D6D0F"/>
    <w:rsid w:val="003E4DDE"/>
    <w:rsid w:val="003F0DA2"/>
    <w:rsid w:val="003F6EB0"/>
    <w:rsid w:val="003F7C1C"/>
    <w:rsid w:val="004019B6"/>
    <w:rsid w:val="00401DA7"/>
    <w:rsid w:val="004026F7"/>
    <w:rsid w:val="0040381A"/>
    <w:rsid w:val="00413ED3"/>
    <w:rsid w:val="00413F79"/>
    <w:rsid w:val="00416E10"/>
    <w:rsid w:val="004225DC"/>
    <w:rsid w:val="00426A53"/>
    <w:rsid w:val="0042724B"/>
    <w:rsid w:val="004325BA"/>
    <w:rsid w:val="00432733"/>
    <w:rsid w:val="00435363"/>
    <w:rsid w:val="004416F0"/>
    <w:rsid w:val="004420FB"/>
    <w:rsid w:val="00442B78"/>
    <w:rsid w:val="0044460E"/>
    <w:rsid w:val="004479F2"/>
    <w:rsid w:val="0045238D"/>
    <w:rsid w:val="0045241A"/>
    <w:rsid w:val="004560D2"/>
    <w:rsid w:val="00457CDC"/>
    <w:rsid w:val="0046020B"/>
    <w:rsid w:val="0046454C"/>
    <w:rsid w:val="00464DE0"/>
    <w:rsid w:val="0046538A"/>
    <w:rsid w:val="00472169"/>
    <w:rsid w:val="00472432"/>
    <w:rsid w:val="00474382"/>
    <w:rsid w:val="0047446E"/>
    <w:rsid w:val="00477322"/>
    <w:rsid w:val="004819C2"/>
    <w:rsid w:val="00481CFA"/>
    <w:rsid w:val="0048463A"/>
    <w:rsid w:val="00487803"/>
    <w:rsid w:val="0049102C"/>
    <w:rsid w:val="00497B84"/>
    <w:rsid w:val="004A1AC9"/>
    <w:rsid w:val="004B69B8"/>
    <w:rsid w:val="004B6E60"/>
    <w:rsid w:val="004B7704"/>
    <w:rsid w:val="004B7834"/>
    <w:rsid w:val="004C0C7F"/>
    <w:rsid w:val="004C6A2E"/>
    <w:rsid w:val="004C760D"/>
    <w:rsid w:val="004D26EB"/>
    <w:rsid w:val="004D3542"/>
    <w:rsid w:val="004E7046"/>
    <w:rsid w:val="004F64CE"/>
    <w:rsid w:val="004F6C2B"/>
    <w:rsid w:val="0050331B"/>
    <w:rsid w:val="00506CF9"/>
    <w:rsid w:val="00510C51"/>
    <w:rsid w:val="00514BB1"/>
    <w:rsid w:val="00517AF2"/>
    <w:rsid w:val="00522FE4"/>
    <w:rsid w:val="00523C0E"/>
    <w:rsid w:val="0052449C"/>
    <w:rsid w:val="00526E3F"/>
    <w:rsid w:val="0053038A"/>
    <w:rsid w:val="00531022"/>
    <w:rsid w:val="005334FB"/>
    <w:rsid w:val="0053531B"/>
    <w:rsid w:val="00544E9D"/>
    <w:rsid w:val="00550BBF"/>
    <w:rsid w:val="00555AB3"/>
    <w:rsid w:val="0055602C"/>
    <w:rsid w:val="00560370"/>
    <w:rsid w:val="00560ABE"/>
    <w:rsid w:val="00561A77"/>
    <w:rsid w:val="005621C1"/>
    <w:rsid w:val="00563CBB"/>
    <w:rsid w:val="0057187B"/>
    <w:rsid w:val="005720C2"/>
    <w:rsid w:val="00574D4C"/>
    <w:rsid w:val="00577632"/>
    <w:rsid w:val="005839A6"/>
    <w:rsid w:val="00583CE4"/>
    <w:rsid w:val="00595C14"/>
    <w:rsid w:val="00596454"/>
    <w:rsid w:val="00597510"/>
    <w:rsid w:val="005A3B2E"/>
    <w:rsid w:val="005B15ED"/>
    <w:rsid w:val="005B33F9"/>
    <w:rsid w:val="005B56E4"/>
    <w:rsid w:val="005B5AA3"/>
    <w:rsid w:val="005C0C71"/>
    <w:rsid w:val="005C1DC0"/>
    <w:rsid w:val="005C56A7"/>
    <w:rsid w:val="005C72DA"/>
    <w:rsid w:val="005C7DAC"/>
    <w:rsid w:val="005D092F"/>
    <w:rsid w:val="005D3C20"/>
    <w:rsid w:val="005D3D2C"/>
    <w:rsid w:val="005E0170"/>
    <w:rsid w:val="005E0760"/>
    <w:rsid w:val="005E0DDA"/>
    <w:rsid w:val="005E158F"/>
    <w:rsid w:val="005E3192"/>
    <w:rsid w:val="005E3DAD"/>
    <w:rsid w:val="005E3EC4"/>
    <w:rsid w:val="005E3FDE"/>
    <w:rsid w:val="005E581F"/>
    <w:rsid w:val="005F2659"/>
    <w:rsid w:val="005F5AEC"/>
    <w:rsid w:val="00600D27"/>
    <w:rsid w:val="00600F5C"/>
    <w:rsid w:val="00604B51"/>
    <w:rsid w:val="00606F3B"/>
    <w:rsid w:val="00613CD4"/>
    <w:rsid w:val="00614EC6"/>
    <w:rsid w:val="00616550"/>
    <w:rsid w:val="00617773"/>
    <w:rsid w:val="0062220A"/>
    <w:rsid w:val="006246BF"/>
    <w:rsid w:val="00627A6F"/>
    <w:rsid w:val="006305A5"/>
    <w:rsid w:val="00630FB2"/>
    <w:rsid w:val="006311C8"/>
    <w:rsid w:val="00631A4F"/>
    <w:rsid w:val="00631EBF"/>
    <w:rsid w:val="00632B6F"/>
    <w:rsid w:val="00635C32"/>
    <w:rsid w:val="00640B2B"/>
    <w:rsid w:val="00641EBF"/>
    <w:rsid w:val="006421F8"/>
    <w:rsid w:val="00644947"/>
    <w:rsid w:val="00646BFC"/>
    <w:rsid w:val="006479E2"/>
    <w:rsid w:val="0065285D"/>
    <w:rsid w:val="0065360D"/>
    <w:rsid w:val="00655FA9"/>
    <w:rsid w:val="00660994"/>
    <w:rsid w:val="00660C4A"/>
    <w:rsid w:val="00661518"/>
    <w:rsid w:val="0066764C"/>
    <w:rsid w:val="006717F4"/>
    <w:rsid w:val="006758DC"/>
    <w:rsid w:val="00675AAB"/>
    <w:rsid w:val="006773AD"/>
    <w:rsid w:val="00681CAA"/>
    <w:rsid w:val="00687CE1"/>
    <w:rsid w:val="00695661"/>
    <w:rsid w:val="00697598"/>
    <w:rsid w:val="006A2B9F"/>
    <w:rsid w:val="006A2EBE"/>
    <w:rsid w:val="006B080F"/>
    <w:rsid w:val="006B32DB"/>
    <w:rsid w:val="006B4654"/>
    <w:rsid w:val="006B629D"/>
    <w:rsid w:val="006B715D"/>
    <w:rsid w:val="006B7438"/>
    <w:rsid w:val="006C0863"/>
    <w:rsid w:val="006C1488"/>
    <w:rsid w:val="006C2832"/>
    <w:rsid w:val="006C52AF"/>
    <w:rsid w:val="006D1243"/>
    <w:rsid w:val="006D188C"/>
    <w:rsid w:val="006D342E"/>
    <w:rsid w:val="006D37A5"/>
    <w:rsid w:val="006D4299"/>
    <w:rsid w:val="006D786F"/>
    <w:rsid w:val="006E3FB8"/>
    <w:rsid w:val="006E4449"/>
    <w:rsid w:val="006E50BB"/>
    <w:rsid w:val="006F00BD"/>
    <w:rsid w:val="006F4ABA"/>
    <w:rsid w:val="006F4B72"/>
    <w:rsid w:val="00701689"/>
    <w:rsid w:val="00702FD7"/>
    <w:rsid w:val="0070456E"/>
    <w:rsid w:val="0070757B"/>
    <w:rsid w:val="00707B11"/>
    <w:rsid w:val="00713D8D"/>
    <w:rsid w:val="00713EE4"/>
    <w:rsid w:val="007155C6"/>
    <w:rsid w:val="007157FF"/>
    <w:rsid w:val="00715C1D"/>
    <w:rsid w:val="00727525"/>
    <w:rsid w:val="00732607"/>
    <w:rsid w:val="00736806"/>
    <w:rsid w:val="00745186"/>
    <w:rsid w:val="00750C03"/>
    <w:rsid w:val="007531A9"/>
    <w:rsid w:val="00754720"/>
    <w:rsid w:val="00754C51"/>
    <w:rsid w:val="0075602E"/>
    <w:rsid w:val="0075623C"/>
    <w:rsid w:val="00756FA9"/>
    <w:rsid w:val="007578E4"/>
    <w:rsid w:val="007603A0"/>
    <w:rsid w:val="0076245A"/>
    <w:rsid w:val="007629EB"/>
    <w:rsid w:val="007641FE"/>
    <w:rsid w:val="00764771"/>
    <w:rsid w:val="0076690D"/>
    <w:rsid w:val="00767DC8"/>
    <w:rsid w:val="007739DC"/>
    <w:rsid w:val="00773BDA"/>
    <w:rsid w:val="00775F9E"/>
    <w:rsid w:val="00777C8E"/>
    <w:rsid w:val="00780E8D"/>
    <w:rsid w:val="0078109F"/>
    <w:rsid w:val="00785D1F"/>
    <w:rsid w:val="00786C36"/>
    <w:rsid w:val="00790B38"/>
    <w:rsid w:val="00791AA4"/>
    <w:rsid w:val="00791C37"/>
    <w:rsid w:val="00793109"/>
    <w:rsid w:val="00793950"/>
    <w:rsid w:val="00793B65"/>
    <w:rsid w:val="00795284"/>
    <w:rsid w:val="00796C75"/>
    <w:rsid w:val="007A4C6D"/>
    <w:rsid w:val="007A5F10"/>
    <w:rsid w:val="007A7BA0"/>
    <w:rsid w:val="007B2636"/>
    <w:rsid w:val="007B2642"/>
    <w:rsid w:val="007B282C"/>
    <w:rsid w:val="007B3C91"/>
    <w:rsid w:val="007B5FEB"/>
    <w:rsid w:val="007B7F99"/>
    <w:rsid w:val="007C39A4"/>
    <w:rsid w:val="007C4043"/>
    <w:rsid w:val="007D6861"/>
    <w:rsid w:val="007E009C"/>
    <w:rsid w:val="007E15C8"/>
    <w:rsid w:val="007E366E"/>
    <w:rsid w:val="007E57B9"/>
    <w:rsid w:val="007F0CBF"/>
    <w:rsid w:val="007F1E9C"/>
    <w:rsid w:val="007F36FF"/>
    <w:rsid w:val="008018F2"/>
    <w:rsid w:val="00802C32"/>
    <w:rsid w:val="00804689"/>
    <w:rsid w:val="0080483A"/>
    <w:rsid w:val="00804D1B"/>
    <w:rsid w:val="00805D9C"/>
    <w:rsid w:val="008061ED"/>
    <w:rsid w:val="00806D74"/>
    <w:rsid w:val="008113AC"/>
    <w:rsid w:val="00811529"/>
    <w:rsid w:val="00813A19"/>
    <w:rsid w:val="008155BA"/>
    <w:rsid w:val="008201B5"/>
    <w:rsid w:val="00820EFA"/>
    <w:rsid w:val="0082598D"/>
    <w:rsid w:val="008367C6"/>
    <w:rsid w:val="00840316"/>
    <w:rsid w:val="0085106C"/>
    <w:rsid w:val="0085169D"/>
    <w:rsid w:val="00853283"/>
    <w:rsid w:val="0085548C"/>
    <w:rsid w:val="0086012F"/>
    <w:rsid w:val="00861B74"/>
    <w:rsid w:val="00862E53"/>
    <w:rsid w:val="008634C8"/>
    <w:rsid w:val="00866B70"/>
    <w:rsid w:val="00866CA3"/>
    <w:rsid w:val="00866ECD"/>
    <w:rsid w:val="00867A62"/>
    <w:rsid w:val="00870ECD"/>
    <w:rsid w:val="008725D4"/>
    <w:rsid w:val="0087280E"/>
    <w:rsid w:val="00877402"/>
    <w:rsid w:val="00877950"/>
    <w:rsid w:val="00881249"/>
    <w:rsid w:val="00885AF8"/>
    <w:rsid w:val="008875DB"/>
    <w:rsid w:val="00890123"/>
    <w:rsid w:val="0089448E"/>
    <w:rsid w:val="0089766B"/>
    <w:rsid w:val="008A4EA7"/>
    <w:rsid w:val="008A6E49"/>
    <w:rsid w:val="008A74AD"/>
    <w:rsid w:val="008B1AB8"/>
    <w:rsid w:val="008C03A0"/>
    <w:rsid w:val="008C0617"/>
    <w:rsid w:val="008C1389"/>
    <w:rsid w:val="008C1CCE"/>
    <w:rsid w:val="008C4B92"/>
    <w:rsid w:val="008C5DE8"/>
    <w:rsid w:val="008C7BB4"/>
    <w:rsid w:val="008D0A29"/>
    <w:rsid w:val="008D0E27"/>
    <w:rsid w:val="008D105B"/>
    <w:rsid w:val="008D3693"/>
    <w:rsid w:val="008D3953"/>
    <w:rsid w:val="008D3E96"/>
    <w:rsid w:val="008D6A31"/>
    <w:rsid w:val="008D6B9F"/>
    <w:rsid w:val="008D78BD"/>
    <w:rsid w:val="008E1FC5"/>
    <w:rsid w:val="008F5022"/>
    <w:rsid w:val="008F7CB1"/>
    <w:rsid w:val="00902C8D"/>
    <w:rsid w:val="00902EA8"/>
    <w:rsid w:val="00905DF9"/>
    <w:rsid w:val="00914E83"/>
    <w:rsid w:val="00915E29"/>
    <w:rsid w:val="00920E5D"/>
    <w:rsid w:val="00922FE4"/>
    <w:rsid w:val="0092750E"/>
    <w:rsid w:val="00931CFB"/>
    <w:rsid w:val="00932653"/>
    <w:rsid w:val="009346B3"/>
    <w:rsid w:val="0094073A"/>
    <w:rsid w:val="00940CF7"/>
    <w:rsid w:val="00941535"/>
    <w:rsid w:val="00942F56"/>
    <w:rsid w:val="00943E12"/>
    <w:rsid w:val="00945B00"/>
    <w:rsid w:val="0094760D"/>
    <w:rsid w:val="00951E8A"/>
    <w:rsid w:val="00951F60"/>
    <w:rsid w:val="00952742"/>
    <w:rsid w:val="009570A3"/>
    <w:rsid w:val="00963641"/>
    <w:rsid w:val="009636E8"/>
    <w:rsid w:val="00963846"/>
    <w:rsid w:val="00964495"/>
    <w:rsid w:val="00966B27"/>
    <w:rsid w:val="00970908"/>
    <w:rsid w:val="00973C7E"/>
    <w:rsid w:val="00975229"/>
    <w:rsid w:val="0097596E"/>
    <w:rsid w:val="00976AEC"/>
    <w:rsid w:val="00977172"/>
    <w:rsid w:val="0097718E"/>
    <w:rsid w:val="00982DB5"/>
    <w:rsid w:val="00990017"/>
    <w:rsid w:val="00992A23"/>
    <w:rsid w:val="00992F83"/>
    <w:rsid w:val="009939ED"/>
    <w:rsid w:val="00996252"/>
    <w:rsid w:val="009A6389"/>
    <w:rsid w:val="009A67CF"/>
    <w:rsid w:val="009B02C4"/>
    <w:rsid w:val="009B210C"/>
    <w:rsid w:val="009B246A"/>
    <w:rsid w:val="009B2844"/>
    <w:rsid w:val="009B2FFA"/>
    <w:rsid w:val="009B411F"/>
    <w:rsid w:val="009B5C28"/>
    <w:rsid w:val="009B665D"/>
    <w:rsid w:val="009B689F"/>
    <w:rsid w:val="009B6C7A"/>
    <w:rsid w:val="009B7E07"/>
    <w:rsid w:val="009C11CD"/>
    <w:rsid w:val="009C4C89"/>
    <w:rsid w:val="009C74C0"/>
    <w:rsid w:val="009D04EC"/>
    <w:rsid w:val="009D19DC"/>
    <w:rsid w:val="009D2491"/>
    <w:rsid w:val="009E0983"/>
    <w:rsid w:val="009E1576"/>
    <w:rsid w:val="009E2814"/>
    <w:rsid w:val="009E3710"/>
    <w:rsid w:val="009E38C8"/>
    <w:rsid w:val="009E46AD"/>
    <w:rsid w:val="009E578C"/>
    <w:rsid w:val="009F1A51"/>
    <w:rsid w:val="009F4752"/>
    <w:rsid w:val="009F5533"/>
    <w:rsid w:val="00A0636C"/>
    <w:rsid w:val="00A07313"/>
    <w:rsid w:val="00A1196F"/>
    <w:rsid w:val="00A11B4D"/>
    <w:rsid w:val="00A148E3"/>
    <w:rsid w:val="00A21A72"/>
    <w:rsid w:val="00A22731"/>
    <w:rsid w:val="00A22C6E"/>
    <w:rsid w:val="00A250BB"/>
    <w:rsid w:val="00A272F7"/>
    <w:rsid w:val="00A3493A"/>
    <w:rsid w:val="00A4390D"/>
    <w:rsid w:val="00A460C8"/>
    <w:rsid w:val="00A52F56"/>
    <w:rsid w:val="00A533A3"/>
    <w:rsid w:val="00A57B03"/>
    <w:rsid w:val="00A64EEF"/>
    <w:rsid w:val="00A64FC4"/>
    <w:rsid w:val="00A710C0"/>
    <w:rsid w:val="00A7404F"/>
    <w:rsid w:val="00A75309"/>
    <w:rsid w:val="00A759D3"/>
    <w:rsid w:val="00A85FE8"/>
    <w:rsid w:val="00A9290F"/>
    <w:rsid w:val="00A948BE"/>
    <w:rsid w:val="00A948ED"/>
    <w:rsid w:val="00A94D3E"/>
    <w:rsid w:val="00AA2794"/>
    <w:rsid w:val="00AA4AD9"/>
    <w:rsid w:val="00AA5B9F"/>
    <w:rsid w:val="00AB64AC"/>
    <w:rsid w:val="00AB66D6"/>
    <w:rsid w:val="00AC3A57"/>
    <w:rsid w:val="00AC4A92"/>
    <w:rsid w:val="00AC6956"/>
    <w:rsid w:val="00AC6C9B"/>
    <w:rsid w:val="00AD0B9E"/>
    <w:rsid w:val="00AD0F00"/>
    <w:rsid w:val="00AD17A4"/>
    <w:rsid w:val="00AD28E2"/>
    <w:rsid w:val="00AD2D2E"/>
    <w:rsid w:val="00AD3820"/>
    <w:rsid w:val="00AD460B"/>
    <w:rsid w:val="00AD504F"/>
    <w:rsid w:val="00AD5FE7"/>
    <w:rsid w:val="00AE2752"/>
    <w:rsid w:val="00AE3CC9"/>
    <w:rsid w:val="00AE40AE"/>
    <w:rsid w:val="00AE5220"/>
    <w:rsid w:val="00AF140F"/>
    <w:rsid w:val="00AF4506"/>
    <w:rsid w:val="00AF625D"/>
    <w:rsid w:val="00B003DB"/>
    <w:rsid w:val="00B01484"/>
    <w:rsid w:val="00B0377F"/>
    <w:rsid w:val="00B038FF"/>
    <w:rsid w:val="00B0402A"/>
    <w:rsid w:val="00B059EB"/>
    <w:rsid w:val="00B11AFD"/>
    <w:rsid w:val="00B11B49"/>
    <w:rsid w:val="00B13987"/>
    <w:rsid w:val="00B14E8E"/>
    <w:rsid w:val="00B1522F"/>
    <w:rsid w:val="00B20F85"/>
    <w:rsid w:val="00B21217"/>
    <w:rsid w:val="00B23E56"/>
    <w:rsid w:val="00B24BAE"/>
    <w:rsid w:val="00B266EA"/>
    <w:rsid w:val="00B30AAA"/>
    <w:rsid w:val="00B33CE9"/>
    <w:rsid w:val="00B35027"/>
    <w:rsid w:val="00B36E64"/>
    <w:rsid w:val="00B37A85"/>
    <w:rsid w:val="00B459BE"/>
    <w:rsid w:val="00B46A97"/>
    <w:rsid w:val="00B515A2"/>
    <w:rsid w:val="00B547BB"/>
    <w:rsid w:val="00B562E0"/>
    <w:rsid w:val="00B6121F"/>
    <w:rsid w:val="00B62114"/>
    <w:rsid w:val="00B6332D"/>
    <w:rsid w:val="00B6359E"/>
    <w:rsid w:val="00B63D75"/>
    <w:rsid w:val="00B66411"/>
    <w:rsid w:val="00B8315B"/>
    <w:rsid w:val="00B8385F"/>
    <w:rsid w:val="00B862E6"/>
    <w:rsid w:val="00B86A5A"/>
    <w:rsid w:val="00B86A9F"/>
    <w:rsid w:val="00B90FC2"/>
    <w:rsid w:val="00B9168A"/>
    <w:rsid w:val="00B9388F"/>
    <w:rsid w:val="00B95C60"/>
    <w:rsid w:val="00B960FA"/>
    <w:rsid w:val="00BA0301"/>
    <w:rsid w:val="00BA1649"/>
    <w:rsid w:val="00BA1CD2"/>
    <w:rsid w:val="00BA378D"/>
    <w:rsid w:val="00BA60BE"/>
    <w:rsid w:val="00BA6198"/>
    <w:rsid w:val="00BA7C48"/>
    <w:rsid w:val="00BB33A8"/>
    <w:rsid w:val="00BC4E79"/>
    <w:rsid w:val="00BC5AFB"/>
    <w:rsid w:val="00BD1777"/>
    <w:rsid w:val="00BD35FF"/>
    <w:rsid w:val="00BD3A8F"/>
    <w:rsid w:val="00BD540E"/>
    <w:rsid w:val="00BE0D44"/>
    <w:rsid w:val="00BF026A"/>
    <w:rsid w:val="00BF1190"/>
    <w:rsid w:val="00BF2033"/>
    <w:rsid w:val="00BF2181"/>
    <w:rsid w:val="00BF34DA"/>
    <w:rsid w:val="00BF55C8"/>
    <w:rsid w:val="00C00A1A"/>
    <w:rsid w:val="00C026A4"/>
    <w:rsid w:val="00C03D1D"/>
    <w:rsid w:val="00C05AA5"/>
    <w:rsid w:val="00C069BF"/>
    <w:rsid w:val="00C11129"/>
    <w:rsid w:val="00C126A4"/>
    <w:rsid w:val="00C169B1"/>
    <w:rsid w:val="00C25EB0"/>
    <w:rsid w:val="00C2730A"/>
    <w:rsid w:val="00C33BDB"/>
    <w:rsid w:val="00C34715"/>
    <w:rsid w:val="00C35CB0"/>
    <w:rsid w:val="00C377F7"/>
    <w:rsid w:val="00C43A9E"/>
    <w:rsid w:val="00C43BBA"/>
    <w:rsid w:val="00C44B3C"/>
    <w:rsid w:val="00C4514F"/>
    <w:rsid w:val="00C45D32"/>
    <w:rsid w:val="00C47E32"/>
    <w:rsid w:val="00C507EE"/>
    <w:rsid w:val="00C5231C"/>
    <w:rsid w:val="00C55CC9"/>
    <w:rsid w:val="00C61760"/>
    <w:rsid w:val="00C63192"/>
    <w:rsid w:val="00C6321F"/>
    <w:rsid w:val="00C63D15"/>
    <w:rsid w:val="00C640A0"/>
    <w:rsid w:val="00C66220"/>
    <w:rsid w:val="00C70A1B"/>
    <w:rsid w:val="00C71B68"/>
    <w:rsid w:val="00C71DB7"/>
    <w:rsid w:val="00C71F9C"/>
    <w:rsid w:val="00C772B4"/>
    <w:rsid w:val="00C77994"/>
    <w:rsid w:val="00C95669"/>
    <w:rsid w:val="00C95693"/>
    <w:rsid w:val="00C95839"/>
    <w:rsid w:val="00C96F66"/>
    <w:rsid w:val="00CA229F"/>
    <w:rsid w:val="00CA3788"/>
    <w:rsid w:val="00CA4208"/>
    <w:rsid w:val="00CA4E11"/>
    <w:rsid w:val="00CA4E26"/>
    <w:rsid w:val="00CA7E2A"/>
    <w:rsid w:val="00CB2229"/>
    <w:rsid w:val="00CB6E8B"/>
    <w:rsid w:val="00CB7D7A"/>
    <w:rsid w:val="00CB7DCA"/>
    <w:rsid w:val="00CC165F"/>
    <w:rsid w:val="00CC78A2"/>
    <w:rsid w:val="00CD08A7"/>
    <w:rsid w:val="00CD6D68"/>
    <w:rsid w:val="00CD7BC3"/>
    <w:rsid w:val="00CE0F0C"/>
    <w:rsid w:val="00CE1E48"/>
    <w:rsid w:val="00CE377D"/>
    <w:rsid w:val="00CE48B2"/>
    <w:rsid w:val="00CE5594"/>
    <w:rsid w:val="00CF76E2"/>
    <w:rsid w:val="00CF7A2D"/>
    <w:rsid w:val="00D02A01"/>
    <w:rsid w:val="00D062C7"/>
    <w:rsid w:val="00D06DD4"/>
    <w:rsid w:val="00D1039C"/>
    <w:rsid w:val="00D1103F"/>
    <w:rsid w:val="00D17F3F"/>
    <w:rsid w:val="00D210E3"/>
    <w:rsid w:val="00D23C9A"/>
    <w:rsid w:val="00D23E8E"/>
    <w:rsid w:val="00D24B6D"/>
    <w:rsid w:val="00D27073"/>
    <w:rsid w:val="00D357F0"/>
    <w:rsid w:val="00D35C60"/>
    <w:rsid w:val="00D36D5C"/>
    <w:rsid w:val="00D40DCC"/>
    <w:rsid w:val="00D42977"/>
    <w:rsid w:val="00D4410A"/>
    <w:rsid w:val="00D44CFC"/>
    <w:rsid w:val="00D50456"/>
    <w:rsid w:val="00D52EDD"/>
    <w:rsid w:val="00D569CA"/>
    <w:rsid w:val="00D56CF6"/>
    <w:rsid w:val="00D6097D"/>
    <w:rsid w:val="00D61E72"/>
    <w:rsid w:val="00D62E20"/>
    <w:rsid w:val="00D65D21"/>
    <w:rsid w:val="00D6609D"/>
    <w:rsid w:val="00D70F17"/>
    <w:rsid w:val="00D71DDE"/>
    <w:rsid w:val="00D72BED"/>
    <w:rsid w:val="00D73012"/>
    <w:rsid w:val="00D75FB4"/>
    <w:rsid w:val="00D7749A"/>
    <w:rsid w:val="00D80857"/>
    <w:rsid w:val="00D8246F"/>
    <w:rsid w:val="00D83416"/>
    <w:rsid w:val="00D848B6"/>
    <w:rsid w:val="00D85BDB"/>
    <w:rsid w:val="00D90A8F"/>
    <w:rsid w:val="00D91976"/>
    <w:rsid w:val="00D9483A"/>
    <w:rsid w:val="00DA429E"/>
    <w:rsid w:val="00DA482C"/>
    <w:rsid w:val="00DA747D"/>
    <w:rsid w:val="00DB27F5"/>
    <w:rsid w:val="00DB38D4"/>
    <w:rsid w:val="00DB5F9C"/>
    <w:rsid w:val="00DB7D7A"/>
    <w:rsid w:val="00DC0203"/>
    <w:rsid w:val="00DC1114"/>
    <w:rsid w:val="00DC1766"/>
    <w:rsid w:val="00DD50F7"/>
    <w:rsid w:val="00DD6CD1"/>
    <w:rsid w:val="00DD7DCE"/>
    <w:rsid w:val="00DE03A4"/>
    <w:rsid w:val="00DE6E9B"/>
    <w:rsid w:val="00DF02C0"/>
    <w:rsid w:val="00DF08DB"/>
    <w:rsid w:val="00DF1268"/>
    <w:rsid w:val="00DF6820"/>
    <w:rsid w:val="00DF6FED"/>
    <w:rsid w:val="00DF76B1"/>
    <w:rsid w:val="00E0176C"/>
    <w:rsid w:val="00E01EE5"/>
    <w:rsid w:val="00E02411"/>
    <w:rsid w:val="00E13076"/>
    <w:rsid w:val="00E14004"/>
    <w:rsid w:val="00E15BDA"/>
    <w:rsid w:val="00E1797F"/>
    <w:rsid w:val="00E21213"/>
    <w:rsid w:val="00E2228F"/>
    <w:rsid w:val="00E22B89"/>
    <w:rsid w:val="00E2308E"/>
    <w:rsid w:val="00E2676E"/>
    <w:rsid w:val="00E27052"/>
    <w:rsid w:val="00E30729"/>
    <w:rsid w:val="00E3567B"/>
    <w:rsid w:val="00E37CE1"/>
    <w:rsid w:val="00E4630E"/>
    <w:rsid w:val="00E50BC4"/>
    <w:rsid w:val="00E539CB"/>
    <w:rsid w:val="00E57439"/>
    <w:rsid w:val="00E6008F"/>
    <w:rsid w:val="00E608B4"/>
    <w:rsid w:val="00E61A6E"/>
    <w:rsid w:val="00E621AE"/>
    <w:rsid w:val="00E66DE0"/>
    <w:rsid w:val="00E71F30"/>
    <w:rsid w:val="00E72540"/>
    <w:rsid w:val="00E75F8D"/>
    <w:rsid w:val="00E77D23"/>
    <w:rsid w:val="00E85310"/>
    <w:rsid w:val="00E85B4B"/>
    <w:rsid w:val="00E9298D"/>
    <w:rsid w:val="00E94157"/>
    <w:rsid w:val="00E97561"/>
    <w:rsid w:val="00EA143F"/>
    <w:rsid w:val="00EA387E"/>
    <w:rsid w:val="00EB03D9"/>
    <w:rsid w:val="00EB0EA4"/>
    <w:rsid w:val="00EB29AA"/>
    <w:rsid w:val="00EB363C"/>
    <w:rsid w:val="00EC0083"/>
    <w:rsid w:val="00EC0307"/>
    <w:rsid w:val="00EC0A34"/>
    <w:rsid w:val="00EC7D3D"/>
    <w:rsid w:val="00EC7FCF"/>
    <w:rsid w:val="00ED36E8"/>
    <w:rsid w:val="00ED7B18"/>
    <w:rsid w:val="00EE1CB3"/>
    <w:rsid w:val="00EE2269"/>
    <w:rsid w:val="00EE2304"/>
    <w:rsid w:val="00EE3F68"/>
    <w:rsid w:val="00EF4A5E"/>
    <w:rsid w:val="00F029CA"/>
    <w:rsid w:val="00F06D12"/>
    <w:rsid w:val="00F13DAC"/>
    <w:rsid w:val="00F1711D"/>
    <w:rsid w:val="00F218A0"/>
    <w:rsid w:val="00F224FF"/>
    <w:rsid w:val="00F24AC1"/>
    <w:rsid w:val="00F252EA"/>
    <w:rsid w:val="00F2789C"/>
    <w:rsid w:val="00F27F4C"/>
    <w:rsid w:val="00F306A6"/>
    <w:rsid w:val="00F319A4"/>
    <w:rsid w:val="00F32803"/>
    <w:rsid w:val="00F32965"/>
    <w:rsid w:val="00F33237"/>
    <w:rsid w:val="00F3464D"/>
    <w:rsid w:val="00F34FE1"/>
    <w:rsid w:val="00F3520B"/>
    <w:rsid w:val="00F3700C"/>
    <w:rsid w:val="00F37139"/>
    <w:rsid w:val="00F37561"/>
    <w:rsid w:val="00F37A0D"/>
    <w:rsid w:val="00F4217E"/>
    <w:rsid w:val="00F4453E"/>
    <w:rsid w:val="00F461F7"/>
    <w:rsid w:val="00F508E9"/>
    <w:rsid w:val="00F51509"/>
    <w:rsid w:val="00F549E9"/>
    <w:rsid w:val="00F616EA"/>
    <w:rsid w:val="00F671AC"/>
    <w:rsid w:val="00F70F46"/>
    <w:rsid w:val="00F73F34"/>
    <w:rsid w:val="00F7600F"/>
    <w:rsid w:val="00F811F9"/>
    <w:rsid w:val="00F876CE"/>
    <w:rsid w:val="00FA2AFD"/>
    <w:rsid w:val="00FA2C31"/>
    <w:rsid w:val="00FA2F2F"/>
    <w:rsid w:val="00FA68EF"/>
    <w:rsid w:val="00FA7C11"/>
    <w:rsid w:val="00FA7ED9"/>
    <w:rsid w:val="00FB08CA"/>
    <w:rsid w:val="00FB57FB"/>
    <w:rsid w:val="00FB7DAD"/>
    <w:rsid w:val="00FC12C7"/>
    <w:rsid w:val="00FC4881"/>
    <w:rsid w:val="00FC6CD7"/>
    <w:rsid w:val="00FC77AA"/>
    <w:rsid w:val="00FD541A"/>
    <w:rsid w:val="00FD606E"/>
    <w:rsid w:val="00FD607A"/>
    <w:rsid w:val="00FD64A5"/>
    <w:rsid w:val="00FE1CA3"/>
    <w:rsid w:val="00FE28F5"/>
    <w:rsid w:val="00FE718F"/>
    <w:rsid w:val="00FF37E6"/>
    <w:rsid w:val="00FF488C"/>
    <w:rsid w:val="00FF544D"/>
    <w:rsid w:val="00FF59D2"/>
    <w:rsid w:val="00FF6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1E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fi-FI" w:bidi="fi-FI"/>
      </w:rPr>
    </w:rPrDefault>
    <w:pPrDefault>
      <w:pPr>
        <w:spacing w:after="160" w:line="259" w:lineRule="auto"/>
      </w:pPr>
    </w:pPrDefault>
  </w:docDefaults>
  <w:latentStyles w:defLockedState="0" w:defUIPriority="99" w:defSemiHidden="0" w:defUnhideWhenUsed="0" w:defQFormat="0" w:count="374">
    <w:lsdException w:name="Normal" w:uiPriority="7"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7" w:unhideWhenUsed="1" w:qFormat="1"/>
    <w:lsdException w:name="footnote text" w:semiHidden="1" w:uiPriority="18" w:unhideWhenUsed="1"/>
    <w:lsdException w:name="annotation text" w:semiHidden="1" w:unhideWhenUsed="1"/>
    <w:lsdException w:name="header" w:semiHidden="1" w:uiPriority="18" w:unhideWhenUsed="1"/>
    <w:lsdException w:name="footer" w:semiHidden="1" w:uiPriority="0" w:unhideWhenUsed="1"/>
    <w:lsdException w:name="index heading" w:semiHidden="1" w:uiPriority="17"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8" w:unhideWhenUsed="1" w:qFormat="1"/>
    <w:lsdException w:name="annotation reference" w:semiHidden="1" w:unhideWhenUsed="1"/>
    <w:lsdException w:name="line number" w:semiHidden="1" w:uiPriority="17"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39" w:unhideWhenUsed="1"/>
    <w:lsdException w:name="List" w:semiHidden="1" w:unhideWhenUsed="1"/>
    <w:lsdException w:name="List Bullet" w:semiHidden="1" w:uiPriority="5"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qFormat="1"/>
    <w:lsdException w:name="List Bullet 4" w:semiHidden="1" w:uiPriority="5" w:unhideWhenUsed="1" w:qFormat="1"/>
    <w:lsdException w:name="List Bullet 5" w:semiHidden="1" w:uiPriority="5" w:unhideWhenUsed="1" w:qFormat="1"/>
    <w:lsdException w:name="List Number 2" w:semiHidden="1" w:uiPriority="4" w:unhideWhenUsed="1" w:qFormat="1"/>
    <w:lsdException w:name="List Number 3" w:semiHidden="1" w:uiPriority="4" w:unhideWhenUsed="1" w:qFormat="1"/>
    <w:lsdException w:name="List Number 4" w:semiHidden="1" w:uiPriority="4" w:unhideWhenUsed="1" w:qFormat="1"/>
    <w:lsdException w:name="List Number 5" w:semiHidden="1" w:uiPriority="4" w:unhideWhenUsed="1" w:qFormat="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18"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7"/>
    <w:qFormat/>
    <w:rsid w:val="003C2ACA"/>
    <w:pPr>
      <w:spacing w:after="0" w:line="276" w:lineRule="auto"/>
    </w:pPr>
    <w:rPr>
      <w:rFonts w:ascii="Arial" w:eastAsia="Times New Roman" w:hAnsi="Arial" w:cs="Times New Roman"/>
      <w:sz w:val="21"/>
    </w:rPr>
  </w:style>
  <w:style w:type="paragraph" w:styleId="Heading1">
    <w:name w:val="heading 1"/>
    <w:basedOn w:val="Normal"/>
    <w:next w:val="BodyTextIndent"/>
    <w:link w:val="Heading1Char"/>
    <w:qFormat/>
    <w:rsid w:val="003C2ACA"/>
    <w:pPr>
      <w:keepNext/>
      <w:numPr>
        <w:numId w:val="22"/>
      </w:numPr>
      <w:suppressAutoHyphens/>
      <w:autoSpaceDE w:val="0"/>
      <w:autoSpaceDN w:val="0"/>
      <w:spacing w:before="120" w:after="200"/>
      <w:outlineLvl w:val="0"/>
    </w:pPr>
    <w:rPr>
      <w:rFonts w:cs="Arial"/>
      <w:b/>
      <w:bCs/>
      <w:caps/>
      <w:kern w:val="32"/>
    </w:rPr>
  </w:style>
  <w:style w:type="paragraph" w:styleId="Heading2">
    <w:name w:val="heading 2"/>
    <w:basedOn w:val="Normal"/>
    <w:next w:val="BodyTextIndent"/>
    <w:link w:val="Heading2Char"/>
    <w:qFormat/>
    <w:rsid w:val="003C2ACA"/>
    <w:pPr>
      <w:keepNext/>
      <w:numPr>
        <w:ilvl w:val="1"/>
        <w:numId w:val="22"/>
      </w:numPr>
      <w:autoSpaceDE w:val="0"/>
      <w:autoSpaceDN w:val="0"/>
      <w:spacing w:before="120" w:after="200"/>
      <w:outlineLvl w:val="1"/>
    </w:pPr>
    <w:rPr>
      <w:rFonts w:cs="Arial"/>
      <w:b/>
      <w:bCs/>
      <w:iCs/>
      <w:szCs w:val="28"/>
    </w:rPr>
  </w:style>
  <w:style w:type="paragraph" w:styleId="Heading3">
    <w:name w:val="heading 3"/>
    <w:basedOn w:val="Normal"/>
    <w:next w:val="BodyTextIndent"/>
    <w:link w:val="Heading3Char"/>
    <w:qFormat/>
    <w:rsid w:val="003C2ACA"/>
    <w:pPr>
      <w:keepNext/>
      <w:numPr>
        <w:ilvl w:val="2"/>
        <w:numId w:val="22"/>
      </w:numPr>
      <w:autoSpaceDE w:val="0"/>
      <w:autoSpaceDN w:val="0"/>
      <w:spacing w:before="120" w:after="200"/>
      <w:outlineLvl w:val="2"/>
    </w:pPr>
    <w:rPr>
      <w:rFonts w:cs="Arial"/>
      <w:b/>
      <w:bCs/>
      <w:szCs w:val="26"/>
    </w:rPr>
  </w:style>
  <w:style w:type="paragraph" w:styleId="Heading4">
    <w:name w:val="heading 4"/>
    <w:basedOn w:val="Normal"/>
    <w:next w:val="BodyTextIndent"/>
    <w:link w:val="Heading4Char"/>
    <w:qFormat/>
    <w:rsid w:val="003C2ACA"/>
    <w:pPr>
      <w:numPr>
        <w:ilvl w:val="3"/>
        <w:numId w:val="22"/>
      </w:numPr>
      <w:autoSpaceDE w:val="0"/>
      <w:autoSpaceDN w:val="0"/>
      <w:spacing w:before="120" w:after="200"/>
      <w:outlineLvl w:val="3"/>
    </w:pPr>
    <w:rPr>
      <w:b/>
      <w:bCs/>
      <w:szCs w:val="28"/>
    </w:rPr>
  </w:style>
  <w:style w:type="paragraph" w:styleId="Heading5">
    <w:name w:val="heading 5"/>
    <w:basedOn w:val="Normal"/>
    <w:next w:val="BodyTextIndent"/>
    <w:link w:val="Heading5Char"/>
    <w:qFormat/>
    <w:rsid w:val="003C2ACA"/>
    <w:pPr>
      <w:numPr>
        <w:ilvl w:val="4"/>
        <w:numId w:val="22"/>
      </w:numPr>
      <w:spacing w:before="120" w:after="200"/>
      <w:jc w:val="both"/>
      <w:outlineLvl w:val="4"/>
    </w:pPr>
    <w:rPr>
      <w:bCs/>
      <w:iCs/>
      <w:szCs w:val="26"/>
    </w:rPr>
  </w:style>
  <w:style w:type="paragraph" w:styleId="Heading6">
    <w:name w:val="heading 6"/>
    <w:basedOn w:val="Normal"/>
    <w:next w:val="BodyTextIndent"/>
    <w:link w:val="Heading6Char"/>
    <w:qFormat/>
    <w:rsid w:val="003C2ACA"/>
    <w:pPr>
      <w:numPr>
        <w:ilvl w:val="5"/>
        <w:numId w:val="22"/>
      </w:numPr>
      <w:spacing w:before="120" w:after="200"/>
      <w:jc w:val="both"/>
      <w:outlineLvl w:val="5"/>
    </w:pPr>
    <w:rPr>
      <w:bCs/>
    </w:rPr>
  </w:style>
  <w:style w:type="paragraph" w:styleId="Heading7">
    <w:name w:val="heading 7"/>
    <w:basedOn w:val="Normal"/>
    <w:next w:val="BodyTextIndent"/>
    <w:link w:val="Heading7Char"/>
    <w:qFormat/>
    <w:rsid w:val="003C2ACA"/>
    <w:pPr>
      <w:numPr>
        <w:ilvl w:val="6"/>
        <w:numId w:val="22"/>
      </w:numPr>
      <w:spacing w:before="120" w:after="200"/>
      <w:jc w:val="both"/>
      <w:outlineLvl w:val="6"/>
    </w:pPr>
  </w:style>
  <w:style w:type="paragraph" w:styleId="Heading8">
    <w:name w:val="heading 8"/>
    <w:basedOn w:val="Normal"/>
    <w:link w:val="Heading8Char"/>
    <w:qFormat/>
    <w:rsid w:val="003C2ACA"/>
    <w:pPr>
      <w:numPr>
        <w:ilvl w:val="7"/>
        <w:numId w:val="22"/>
      </w:numPr>
      <w:spacing w:before="120" w:after="200"/>
      <w:jc w:val="both"/>
      <w:outlineLvl w:val="7"/>
    </w:pPr>
    <w:rPr>
      <w:iCs/>
    </w:rPr>
  </w:style>
  <w:style w:type="paragraph" w:styleId="Heading9">
    <w:name w:val="heading 9"/>
    <w:basedOn w:val="Normal"/>
    <w:link w:val="Heading9Char"/>
    <w:qFormat/>
    <w:rsid w:val="003C2ACA"/>
    <w:pPr>
      <w:numPr>
        <w:ilvl w:val="8"/>
        <w:numId w:val="22"/>
      </w:numPr>
      <w:spacing w:before="120" w:after="20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8"/>
    <w:rsid w:val="003C2ACA"/>
  </w:style>
  <w:style w:type="character" w:customStyle="1" w:styleId="HeaderChar">
    <w:name w:val="Header Char"/>
    <w:basedOn w:val="DefaultParagraphFont"/>
    <w:link w:val="Header"/>
    <w:uiPriority w:val="18"/>
    <w:rsid w:val="003C2ACA"/>
    <w:rPr>
      <w:rFonts w:ascii="Arial" w:eastAsia="Times New Roman" w:hAnsi="Arial" w:cs="Times New Roman"/>
      <w:sz w:val="21"/>
      <w:lang w:val="fi-FI" w:eastAsia="fi-FI"/>
    </w:rPr>
  </w:style>
  <w:style w:type="paragraph" w:styleId="Footer">
    <w:name w:val="footer"/>
    <w:basedOn w:val="Normal"/>
    <w:link w:val="FooterChar"/>
    <w:rsid w:val="003C2ACA"/>
    <w:pPr>
      <w:spacing w:line="240" w:lineRule="atLeast"/>
    </w:pPr>
    <w:rPr>
      <w:sz w:val="14"/>
      <w:szCs w:val="12"/>
    </w:rPr>
  </w:style>
  <w:style w:type="character" w:customStyle="1" w:styleId="FooterChar">
    <w:name w:val="Footer Char"/>
    <w:basedOn w:val="DefaultParagraphFont"/>
    <w:link w:val="Footer"/>
    <w:rsid w:val="003C2ACA"/>
    <w:rPr>
      <w:rFonts w:ascii="Arial" w:eastAsia="Times New Roman" w:hAnsi="Arial" w:cs="Times New Roman"/>
      <w:sz w:val="14"/>
      <w:szCs w:val="12"/>
      <w:lang w:val="fi-FI" w:eastAsia="fi-FI"/>
    </w:rPr>
  </w:style>
  <w:style w:type="character" w:styleId="Strong">
    <w:name w:val="Strong"/>
    <w:basedOn w:val="DefaultParagraphFont"/>
    <w:uiPriority w:val="22"/>
    <w:qFormat/>
    <w:rsid w:val="00866ECD"/>
    <w:rPr>
      <w:b/>
      <w:bCs/>
    </w:rPr>
  </w:style>
  <w:style w:type="paragraph" w:styleId="NormalWeb">
    <w:name w:val="Normal (Web)"/>
    <w:basedOn w:val="Normal"/>
    <w:uiPriority w:val="99"/>
    <w:unhideWhenUsed/>
    <w:rsid w:val="00866ECD"/>
    <w:pPr>
      <w:spacing w:after="120" w:line="240" w:lineRule="auto"/>
    </w:pPr>
    <w:rPr>
      <w:rFonts w:ascii="Times New Roman" w:hAnsi="Times New Roman"/>
      <w:sz w:val="24"/>
      <w:szCs w:val="24"/>
    </w:rPr>
  </w:style>
  <w:style w:type="character" w:styleId="Emphasis">
    <w:name w:val="Emphasis"/>
    <w:basedOn w:val="DefaultParagraphFont"/>
    <w:uiPriority w:val="20"/>
    <w:qFormat/>
    <w:rsid w:val="00866ECD"/>
    <w:rPr>
      <w:i/>
      <w:iCs/>
    </w:rPr>
  </w:style>
  <w:style w:type="paragraph" w:styleId="BalloonText">
    <w:name w:val="Balloon Text"/>
    <w:basedOn w:val="Normal"/>
    <w:link w:val="BalloonTextChar"/>
    <w:rsid w:val="003C2AC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ACA"/>
    <w:rPr>
      <w:rFonts w:ascii="Tahoma" w:eastAsia="Times New Roman" w:hAnsi="Tahoma" w:cs="Tahoma"/>
      <w:sz w:val="16"/>
      <w:szCs w:val="16"/>
      <w:lang w:val="fi-FI" w:eastAsia="fi-FI"/>
    </w:rPr>
  </w:style>
  <w:style w:type="character" w:styleId="CommentReference">
    <w:name w:val="annotation reference"/>
    <w:basedOn w:val="DefaultParagraphFont"/>
    <w:uiPriority w:val="99"/>
    <w:semiHidden/>
    <w:unhideWhenUsed/>
    <w:rsid w:val="00866ECD"/>
    <w:rPr>
      <w:sz w:val="16"/>
      <w:szCs w:val="16"/>
    </w:rPr>
  </w:style>
  <w:style w:type="paragraph" w:styleId="CommentText">
    <w:name w:val="annotation text"/>
    <w:basedOn w:val="Normal"/>
    <w:link w:val="CommentTextChar"/>
    <w:uiPriority w:val="99"/>
    <w:semiHidden/>
    <w:unhideWhenUsed/>
    <w:rsid w:val="00866ECD"/>
    <w:pPr>
      <w:spacing w:line="240" w:lineRule="auto"/>
    </w:pPr>
    <w:rPr>
      <w:sz w:val="20"/>
      <w:szCs w:val="20"/>
    </w:rPr>
  </w:style>
  <w:style w:type="character" w:customStyle="1" w:styleId="CommentTextChar">
    <w:name w:val="Comment Text Char"/>
    <w:basedOn w:val="DefaultParagraphFont"/>
    <w:link w:val="CommentText"/>
    <w:uiPriority w:val="99"/>
    <w:semiHidden/>
    <w:rsid w:val="00866ECD"/>
    <w:rPr>
      <w:sz w:val="20"/>
      <w:szCs w:val="20"/>
    </w:rPr>
  </w:style>
  <w:style w:type="paragraph" w:styleId="CommentSubject">
    <w:name w:val="annotation subject"/>
    <w:basedOn w:val="CommentText"/>
    <w:next w:val="CommentText"/>
    <w:link w:val="CommentSubjectChar"/>
    <w:uiPriority w:val="99"/>
    <w:semiHidden/>
    <w:unhideWhenUsed/>
    <w:rsid w:val="00866ECD"/>
    <w:rPr>
      <w:b/>
      <w:bCs/>
    </w:rPr>
  </w:style>
  <w:style w:type="character" w:customStyle="1" w:styleId="CommentSubjectChar">
    <w:name w:val="Comment Subject Char"/>
    <w:basedOn w:val="CommentTextChar"/>
    <w:link w:val="CommentSubject"/>
    <w:uiPriority w:val="99"/>
    <w:semiHidden/>
    <w:rsid w:val="00866ECD"/>
    <w:rPr>
      <w:b/>
      <w:bCs/>
      <w:sz w:val="20"/>
      <w:szCs w:val="20"/>
    </w:rPr>
  </w:style>
  <w:style w:type="paragraph" w:styleId="ListParagraph">
    <w:name w:val="List Paragraph"/>
    <w:basedOn w:val="Normal"/>
    <w:uiPriority w:val="34"/>
    <w:qFormat/>
    <w:rsid w:val="003D6D0F"/>
    <w:pPr>
      <w:ind w:left="720"/>
      <w:contextualSpacing/>
    </w:pPr>
  </w:style>
  <w:style w:type="paragraph" w:styleId="Revision">
    <w:name w:val="Revision"/>
    <w:hidden/>
    <w:uiPriority w:val="99"/>
    <w:semiHidden/>
    <w:rsid w:val="00487803"/>
    <w:pPr>
      <w:spacing w:after="0" w:line="240" w:lineRule="auto"/>
    </w:pPr>
  </w:style>
  <w:style w:type="character" w:styleId="Hyperlink">
    <w:name w:val="Hyperlink"/>
    <w:basedOn w:val="DefaultParagraphFont"/>
    <w:uiPriority w:val="99"/>
    <w:rsid w:val="003C2ACA"/>
    <w:rPr>
      <w:rFonts w:ascii="Arial" w:hAnsi="Arial"/>
      <w:color w:val="0000FF"/>
      <w:sz w:val="22"/>
      <w:u w:val="single"/>
    </w:rPr>
  </w:style>
  <w:style w:type="character" w:customStyle="1" w:styleId="Heading1Char">
    <w:name w:val="Heading 1 Char"/>
    <w:basedOn w:val="DefaultParagraphFont"/>
    <w:link w:val="Heading1"/>
    <w:rsid w:val="008D6A31"/>
    <w:rPr>
      <w:rFonts w:ascii="Arial" w:eastAsia="Times New Roman" w:hAnsi="Arial" w:cs="Arial"/>
      <w:b/>
      <w:bCs/>
      <w:caps/>
      <w:kern w:val="32"/>
      <w:sz w:val="21"/>
      <w:lang w:val="fi-FI" w:eastAsia="fi-FI"/>
    </w:rPr>
  </w:style>
  <w:style w:type="paragraph" w:styleId="FootnoteText">
    <w:name w:val="footnote text"/>
    <w:basedOn w:val="Normal"/>
    <w:link w:val="FootnoteTextChar"/>
    <w:uiPriority w:val="18"/>
    <w:rsid w:val="003C2ACA"/>
    <w:pPr>
      <w:keepNext/>
      <w:spacing w:before="120"/>
    </w:pPr>
    <w:rPr>
      <w:sz w:val="18"/>
      <w:szCs w:val="20"/>
    </w:rPr>
  </w:style>
  <w:style w:type="character" w:customStyle="1" w:styleId="FootnoteTextChar">
    <w:name w:val="Footnote Text Char"/>
    <w:basedOn w:val="DefaultParagraphFont"/>
    <w:link w:val="FootnoteText"/>
    <w:uiPriority w:val="18"/>
    <w:rsid w:val="0045241A"/>
    <w:rPr>
      <w:rFonts w:ascii="Arial" w:eastAsia="Times New Roman" w:hAnsi="Arial" w:cs="Times New Roman"/>
      <w:sz w:val="18"/>
      <w:szCs w:val="20"/>
      <w:lang w:val="fi-FI" w:eastAsia="fi-FI"/>
    </w:rPr>
  </w:style>
  <w:style w:type="character" w:styleId="FootnoteReference">
    <w:name w:val="footnote reference"/>
    <w:basedOn w:val="DefaultParagraphFont"/>
    <w:uiPriority w:val="18"/>
    <w:qFormat/>
    <w:rsid w:val="003C2ACA"/>
    <w:rPr>
      <w:rFonts w:ascii="Arial" w:hAnsi="Arial"/>
      <w:sz w:val="18"/>
      <w:vertAlign w:val="superscript"/>
    </w:rPr>
  </w:style>
  <w:style w:type="character" w:customStyle="1" w:styleId="cb">
    <w:name w:val="cb"/>
    <w:basedOn w:val="DefaultParagraphFont"/>
    <w:rsid w:val="001B495A"/>
  </w:style>
  <w:style w:type="character" w:customStyle="1" w:styleId="bt">
    <w:name w:val="bt"/>
    <w:basedOn w:val="DefaultParagraphFont"/>
    <w:rsid w:val="001B495A"/>
  </w:style>
  <w:style w:type="paragraph" w:customStyle="1" w:styleId="ProspectusText">
    <w:name w:val="Prospectus Text"/>
    <w:basedOn w:val="Normal"/>
    <w:link w:val="ProspectusTextChar"/>
    <w:uiPriority w:val="7"/>
    <w:qFormat/>
    <w:rsid w:val="006F00BD"/>
    <w:pPr>
      <w:widowControl w:val="0"/>
      <w:adjustRightInd w:val="0"/>
      <w:spacing w:before="80" w:line="20" w:lineRule="atLeast"/>
      <w:jc w:val="both"/>
      <w:textAlignment w:val="baseline"/>
    </w:pPr>
    <w:rPr>
      <w:rFonts w:ascii="Times New Roman" w:hAnsi="Times New Roman"/>
      <w:sz w:val="20"/>
    </w:rPr>
  </w:style>
  <w:style w:type="character" w:customStyle="1" w:styleId="ProspectusTextChar">
    <w:name w:val="Prospectus Text Char"/>
    <w:link w:val="ProspectusText"/>
    <w:uiPriority w:val="7"/>
    <w:rsid w:val="006F00BD"/>
    <w:rPr>
      <w:rFonts w:ascii="Times New Roman" w:eastAsia="Times New Roman" w:hAnsi="Times New Roman" w:cs="Times New Roman"/>
      <w:sz w:val="20"/>
      <w:lang w:eastAsia="fi-FI"/>
    </w:rPr>
  </w:style>
  <w:style w:type="paragraph" w:customStyle="1" w:styleId="ProspectusTextItalics">
    <w:name w:val="Prospectus Text Italics"/>
    <w:basedOn w:val="ProspectusText"/>
    <w:link w:val="ProspectusTextItalicsChar"/>
    <w:uiPriority w:val="7"/>
    <w:qFormat/>
    <w:rsid w:val="006F00BD"/>
    <w:rPr>
      <w:i/>
    </w:rPr>
  </w:style>
  <w:style w:type="character" w:customStyle="1" w:styleId="ProspectusTextItalicsChar">
    <w:name w:val="Prospectus Text Italics Char"/>
    <w:link w:val="ProspectusTextItalics"/>
    <w:uiPriority w:val="7"/>
    <w:rsid w:val="006F00BD"/>
    <w:rPr>
      <w:rFonts w:ascii="Times New Roman" w:eastAsia="Times New Roman" w:hAnsi="Times New Roman" w:cs="Times New Roman"/>
      <w:i/>
      <w:sz w:val="20"/>
      <w:lang w:eastAsia="fi-FI"/>
    </w:rPr>
  </w:style>
  <w:style w:type="paragraph" w:customStyle="1" w:styleId="ProspectusHeader2">
    <w:name w:val="Prospectus Header 2"/>
    <w:basedOn w:val="BodyText"/>
    <w:next w:val="ProspectusText"/>
    <w:link w:val="ProspectusHeader2Char"/>
    <w:uiPriority w:val="7"/>
    <w:qFormat/>
    <w:rsid w:val="006F00BD"/>
    <w:pPr>
      <w:keepNext/>
      <w:adjustRightInd w:val="0"/>
      <w:spacing w:before="200" w:line="264" w:lineRule="auto"/>
      <w:jc w:val="both"/>
      <w:textAlignment w:val="baseline"/>
    </w:pPr>
    <w:rPr>
      <w:rFonts w:ascii="Times New Roman" w:hAnsi="Times New Roman"/>
      <w:b/>
      <w:sz w:val="20"/>
    </w:rPr>
  </w:style>
  <w:style w:type="character" w:customStyle="1" w:styleId="ProspectusHeader2Char">
    <w:name w:val="Prospectus Header 2 Char"/>
    <w:link w:val="ProspectusHeader2"/>
    <w:uiPriority w:val="7"/>
    <w:rsid w:val="006F00BD"/>
    <w:rPr>
      <w:rFonts w:ascii="Times New Roman" w:eastAsia="Times New Roman" w:hAnsi="Times New Roman" w:cs="Times New Roman"/>
      <w:b/>
      <w:sz w:val="20"/>
      <w:lang w:eastAsia="fi-FI"/>
    </w:rPr>
  </w:style>
  <w:style w:type="paragraph" w:styleId="BodyText">
    <w:name w:val="Body Text"/>
    <w:basedOn w:val="Normal"/>
    <w:link w:val="BodyTextChar"/>
    <w:qFormat/>
    <w:rsid w:val="003C2ACA"/>
    <w:pPr>
      <w:spacing w:before="120" w:after="200"/>
    </w:pPr>
  </w:style>
  <w:style w:type="character" w:customStyle="1" w:styleId="BodyTextChar">
    <w:name w:val="Body Text Char"/>
    <w:basedOn w:val="DefaultParagraphFont"/>
    <w:link w:val="BodyText"/>
    <w:rsid w:val="003C2ACA"/>
    <w:rPr>
      <w:rFonts w:ascii="Arial" w:eastAsia="Times New Roman" w:hAnsi="Arial" w:cs="Times New Roman"/>
      <w:sz w:val="21"/>
      <w:lang w:val="fi-FI" w:eastAsia="fi-FI"/>
    </w:rPr>
  </w:style>
  <w:style w:type="paragraph" w:customStyle="1" w:styleId="ProspectusNumberedlista">
    <w:name w:val="Prospectus Numbered list (a)"/>
    <w:basedOn w:val="BodyText"/>
    <w:link w:val="ProspectusNumberedlistaChar"/>
    <w:uiPriority w:val="7"/>
    <w:qFormat/>
    <w:rsid w:val="006F00BD"/>
    <w:pPr>
      <w:widowControl w:val="0"/>
      <w:numPr>
        <w:numId w:val="7"/>
      </w:numPr>
      <w:adjustRightInd w:val="0"/>
      <w:spacing w:before="200" w:after="0" w:line="240" w:lineRule="auto"/>
      <w:jc w:val="both"/>
      <w:textAlignment w:val="baseline"/>
    </w:pPr>
    <w:rPr>
      <w:rFonts w:ascii="Times New Roman" w:hAnsi="Times New Roman"/>
      <w:sz w:val="20"/>
    </w:rPr>
  </w:style>
  <w:style w:type="character" w:customStyle="1" w:styleId="ProspectusNumberedlistaChar">
    <w:name w:val="Prospectus Numbered list (a) Char"/>
    <w:link w:val="ProspectusNumberedlista"/>
    <w:uiPriority w:val="7"/>
    <w:rsid w:val="006F00BD"/>
    <w:rPr>
      <w:rFonts w:ascii="Times New Roman" w:eastAsia="Times New Roman" w:hAnsi="Times New Roman" w:cs="Times New Roman"/>
      <w:sz w:val="20"/>
      <w:lang w:val="fi-FI" w:eastAsia="fi-FI"/>
    </w:rPr>
  </w:style>
  <w:style w:type="paragraph" w:customStyle="1" w:styleId="ProspectusHeader3">
    <w:name w:val="Prospectus Header 3"/>
    <w:basedOn w:val="ProspectusHeader2"/>
    <w:next w:val="ProspectusText"/>
    <w:link w:val="ProspectusHeader3Char"/>
    <w:uiPriority w:val="7"/>
    <w:qFormat/>
    <w:rsid w:val="006F00BD"/>
    <w:rPr>
      <w:i/>
    </w:rPr>
  </w:style>
  <w:style w:type="character" w:customStyle="1" w:styleId="ProspectusHeader3Char">
    <w:name w:val="Prospectus Header 3 Char"/>
    <w:link w:val="ProspectusHeader3"/>
    <w:uiPriority w:val="7"/>
    <w:rsid w:val="006F00BD"/>
    <w:rPr>
      <w:rFonts w:ascii="Times New Roman" w:eastAsia="Times New Roman" w:hAnsi="Times New Roman" w:cs="Times New Roman"/>
      <w:b/>
      <w:i/>
      <w:sz w:val="20"/>
      <w:lang w:eastAsia="fi-FI"/>
    </w:rPr>
  </w:style>
  <w:style w:type="paragraph" w:styleId="ListBullet">
    <w:name w:val="List Bullet"/>
    <w:aliases w:val="Esite Bullet Luettelo II"/>
    <w:basedOn w:val="Normal"/>
    <w:uiPriority w:val="5"/>
    <w:qFormat/>
    <w:rsid w:val="003C2ACA"/>
    <w:pPr>
      <w:numPr>
        <w:numId w:val="9"/>
      </w:numPr>
      <w:spacing w:before="120" w:after="200"/>
      <w:contextualSpacing/>
      <w:jc w:val="both"/>
    </w:pPr>
  </w:style>
  <w:style w:type="paragraph" w:customStyle="1" w:styleId="ProspectusTextBold">
    <w:name w:val="Prospectus Text Bold"/>
    <w:basedOn w:val="ProspectusText"/>
    <w:link w:val="ProspectusTextBoldChar"/>
    <w:uiPriority w:val="7"/>
    <w:qFormat/>
    <w:rsid w:val="006E50BB"/>
    <w:rPr>
      <w:b/>
    </w:rPr>
  </w:style>
  <w:style w:type="character" w:customStyle="1" w:styleId="ProspectusTextBoldChar">
    <w:name w:val="Prospectus Text Bold Char"/>
    <w:link w:val="ProspectusTextBold"/>
    <w:uiPriority w:val="7"/>
    <w:rsid w:val="006E50BB"/>
    <w:rPr>
      <w:rFonts w:ascii="Times New Roman" w:eastAsia="Times New Roman" w:hAnsi="Times New Roman" w:cs="Times New Roman"/>
      <w:b/>
      <w:sz w:val="20"/>
      <w:lang w:eastAsia="fi-FI"/>
    </w:rPr>
  </w:style>
  <w:style w:type="paragraph" w:customStyle="1" w:styleId="ProspectusTextTablesBold">
    <w:name w:val="Prospectus Text Tables Bold"/>
    <w:basedOn w:val="BodyText"/>
    <w:link w:val="ProspectusTextTablesBoldChar"/>
    <w:uiPriority w:val="7"/>
    <w:qFormat/>
    <w:rsid w:val="006E50BB"/>
    <w:pPr>
      <w:widowControl w:val="0"/>
      <w:adjustRightInd w:val="0"/>
      <w:spacing w:before="200" w:after="0" w:line="240" w:lineRule="auto"/>
      <w:textAlignment w:val="baseline"/>
    </w:pPr>
    <w:rPr>
      <w:rFonts w:ascii="Times New Roman" w:hAnsi="Times New Roman"/>
      <w:b/>
      <w:sz w:val="20"/>
    </w:rPr>
  </w:style>
  <w:style w:type="character" w:customStyle="1" w:styleId="ProspectusTextTablesBoldChar">
    <w:name w:val="Prospectus Text Tables Bold Char"/>
    <w:link w:val="ProspectusTextTablesBold"/>
    <w:uiPriority w:val="7"/>
    <w:rsid w:val="006E50BB"/>
    <w:rPr>
      <w:rFonts w:ascii="Times New Roman" w:eastAsia="Times New Roman" w:hAnsi="Times New Roman" w:cs="Times New Roman"/>
      <w:b/>
      <w:sz w:val="20"/>
      <w:lang w:eastAsia="fi-FI"/>
    </w:rPr>
  </w:style>
  <w:style w:type="paragraph" w:customStyle="1" w:styleId="ProspectusListBullet">
    <w:name w:val="Prospectus List Bullet"/>
    <w:basedOn w:val="ListBullet"/>
    <w:link w:val="ProspectusListBulletChar"/>
    <w:uiPriority w:val="7"/>
    <w:qFormat/>
    <w:rsid w:val="006E50BB"/>
    <w:pPr>
      <w:spacing w:before="200" w:line="240" w:lineRule="auto"/>
    </w:pPr>
    <w:rPr>
      <w:sz w:val="20"/>
    </w:rPr>
  </w:style>
  <w:style w:type="character" w:customStyle="1" w:styleId="ProspectusListBulletChar">
    <w:name w:val="Prospectus List Bullet Char"/>
    <w:link w:val="ProspectusListBullet"/>
    <w:uiPriority w:val="7"/>
    <w:rsid w:val="006E50BB"/>
    <w:rPr>
      <w:rFonts w:ascii="Times New Roman" w:eastAsia="Times New Roman" w:hAnsi="Times New Roman" w:cs="Times New Roman"/>
      <w:sz w:val="20"/>
      <w:lang w:eastAsia="fi-FI"/>
    </w:rPr>
  </w:style>
  <w:style w:type="paragraph" w:customStyle="1" w:styleId="ProspectusHeader4">
    <w:name w:val="Prospectus Header 4"/>
    <w:basedOn w:val="ProspectusHeader3"/>
    <w:next w:val="ProspectusText"/>
    <w:uiPriority w:val="7"/>
    <w:qFormat/>
    <w:rsid w:val="006E50BB"/>
    <w:rPr>
      <w:b w:val="0"/>
    </w:rPr>
  </w:style>
  <w:style w:type="table" w:styleId="TableGrid">
    <w:name w:val="Table Grid"/>
    <w:basedOn w:val="TableNormal"/>
    <w:rsid w:val="003C2ACA"/>
    <w:pPr>
      <w:spacing w:after="0" w:line="276"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character" w:customStyle="1" w:styleId="Heading2Char">
    <w:name w:val="Heading 2 Char"/>
    <w:basedOn w:val="DefaultParagraphFont"/>
    <w:link w:val="Heading2"/>
    <w:rsid w:val="003C2ACA"/>
    <w:rPr>
      <w:rFonts w:ascii="Arial" w:eastAsia="Times New Roman" w:hAnsi="Arial" w:cs="Arial"/>
      <w:b/>
      <w:bCs/>
      <w:iCs/>
      <w:sz w:val="21"/>
      <w:szCs w:val="28"/>
      <w:lang w:val="fi-FI" w:eastAsia="fi-FI"/>
    </w:rPr>
  </w:style>
  <w:style w:type="character" w:customStyle="1" w:styleId="Heading3Char">
    <w:name w:val="Heading 3 Char"/>
    <w:basedOn w:val="DefaultParagraphFont"/>
    <w:link w:val="Heading3"/>
    <w:rsid w:val="003C2ACA"/>
    <w:rPr>
      <w:rFonts w:ascii="Arial" w:eastAsia="Times New Roman" w:hAnsi="Arial" w:cs="Arial"/>
      <w:b/>
      <w:bCs/>
      <w:sz w:val="21"/>
      <w:szCs w:val="26"/>
      <w:lang w:val="fi-FI" w:eastAsia="fi-FI"/>
    </w:rPr>
  </w:style>
  <w:style w:type="character" w:customStyle="1" w:styleId="Heading4Char">
    <w:name w:val="Heading 4 Char"/>
    <w:basedOn w:val="DefaultParagraphFont"/>
    <w:link w:val="Heading4"/>
    <w:rsid w:val="003C2ACA"/>
    <w:rPr>
      <w:rFonts w:ascii="Arial" w:eastAsia="Times New Roman" w:hAnsi="Arial" w:cs="Times New Roman"/>
      <w:b/>
      <w:bCs/>
      <w:sz w:val="21"/>
      <w:szCs w:val="28"/>
      <w:lang w:val="fi-FI" w:eastAsia="fi-FI"/>
    </w:rPr>
  </w:style>
  <w:style w:type="character" w:customStyle="1" w:styleId="Heading5Char">
    <w:name w:val="Heading 5 Char"/>
    <w:basedOn w:val="DefaultParagraphFont"/>
    <w:link w:val="Heading5"/>
    <w:rsid w:val="003C2ACA"/>
    <w:rPr>
      <w:rFonts w:ascii="Arial" w:eastAsia="Times New Roman" w:hAnsi="Arial" w:cs="Times New Roman"/>
      <w:bCs/>
      <w:iCs/>
      <w:sz w:val="21"/>
      <w:szCs w:val="26"/>
      <w:lang w:val="fi-FI" w:eastAsia="fi-FI"/>
    </w:rPr>
  </w:style>
  <w:style w:type="character" w:customStyle="1" w:styleId="Heading6Char">
    <w:name w:val="Heading 6 Char"/>
    <w:basedOn w:val="DefaultParagraphFont"/>
    <w:link w:val="Heading6"/>
    <w:rsid w:val="003C2ACA"/>
    <w:rPr>
      <w:rFonts w:ascii="Arial" w:eastAsia="Times New Roman" w:hAnsi="Arial" w:cs="Times New Roman"/>
      <w:bCs/>
      <w:sz w:val="21"/>
      <w:lang w:val="fi-FI" w:eastAsia="fi-FI"/>
    </w:rPr>
  </w:style>
  <w:style w:type="character" w:customStyle="1" w:styleId="Heading7Char">
    <w:name w:val="Heading 7 Char"/>
    <w:basedOn w:val="DefaultParagraphFont"/>
    <w:link w:val="Heading7"/>
    <w:rsid w:val="003C2ACA"/>
    <w:rPr>
      <w:rFonts w:ascii="Arial" w:eastAsia="Times New Roman" w:hAnsi="Arial" w:cs="Times New Roman"/>
      <w:sz w:val="21"/>
      <w:lang w:val="fi-FI" w:eastAsia="fi-FI"/>
    </w:rPr>
  </w:style>
  <w:style w:type="character" w:customStyle="1" w:styleId="Heading8Char">
    <w:name w:val="Heading 8 Char"/>
    <w:basedOn w:val="DefaultParagraphFont"/>
    <w:link w:val="Heading8"/>
    <w:rsid w:val="003C2ACA"/>
    <w:rPr>
      <w:rFonts w:ascii="Arial" w:eastAsia="Times New Roman" w:hAnsi="Arial" w:cs="Times New Roman"/>
      <w:iCs/>
      <w:sz w:val="21"/>
      <w:lang w:val="fi-FI" w:eastAsia="fi-FI"/>
    </w:rPr>
  </w:style>
  <w:style w:type="character" w:customStyle="1" w:styleId="Heading9Char">
    <w:name w:val="Heading 9 Char"/>
    <w:basedOn w:val="DefaultParagraphFont"/>
    <w:link w:val="Heading9"/>
    <w:rsid w:val="003C2ACA"/>
    <w:rPr>
      <w:rFonts w:ascii="Arial" w:eastAsia="Times New Roman" w:hAnsi="Arial" w:cs="Arial"/>
      <w:sz w:val="21"/>
      <w:lang w:val="fi-FI" w:eastAsia="fi-FI"/>
    </w:rPr>
  </w:style>
  <w:style w:type="paragraph" w:styleId="BodyTextIndent">
    <w:name w:val="Body Text Indent"/>
    <w:basedOn w:val="Normal"/>
    <w:link w:val="BodyTextIndentChar"/>
    <w:qFormat/>
    <w:rsid w:val="003C2ACA"/>
    <w:pPr>
      <w:spacing w:before="120" w:after="200"/>
      <w:ind w:left="1418"/>
      <w:jc w:val="both"/>
    </w:pPr>
  </w:style>
  <w:style w:type="character" w:customStyle="1" w:styleId="BodyTextIndentChar">
    <w:name w:val="Body Text Indent Char"/>
    <w:basedOn w:val="DefaultParagraphFont"/>
    <w:link w:val="BodyTextIndent"/>
    <w:rsid w:val="003C2ACA"/>
    <w:rPr>
      <w:rFonts w:ascii="Arial" w:eastAsia="Times New Roman" w:hAnsi="Arial" w:cs="Times New Roman"/>
      <w:sz w:val="21"/>
      <w:lang w:val="fi-FI" w:eastAsia="fi-FI"/>
    </w:rPr>
  </w:style>
  <w:style w:type="character" w:styleId="LineNumber">
    <w:name w:val="line number"/>
    <w:basedOn w:val="DefaultParagraphFont"/>
    <w:uiPriority w:val="17"/>
    <w:rsid w:val="003C2ACA"/>
    <w:rPr>
      <w:rFonts w:ascii="Arial" w:hAnsi="Arial"/>
      <w:sz w:val="21"/>
    </w:rPr>
  </w:style>
  <w:style w:type="paragraph" w:styleId="TOC1">
    <w:name w:val="toc 1"/>
    <w:basedOn w:val="Normal"/>
    <w:next w:val="Normal"/>
    <w:uiPriority w:val="39"/>
    <w:rsid w:val="003C2ACA"/>
    <w:pPr>
      <w:spacing w:before="120"/>
      <w:ind w:left="567" w:hanging="567"/>
    </w:pPr>
    <w:rPr>
      <w:b/>
      <w:caps/>
    </w:rPr>
  </w:style>
  <w:style w:type="paragraph" w:styleId="DocumentMap">
    <w:name w:val="Document Map"/>
    <w:basedOn w:val="Index1"/>
    <w:link w:val="DocumentMapChar"/>
    <w:uiPriority w:val="18"/>
    <w:rsid w:val="003C2ACA"/>
  </w:style>
  <w:style w:type="character" w:customStyle="1" w:styleId="DocumentMapChar">
    <w:name w:val="Document Map Char"/>
    <w:basedOn w:val="DefaultParagraphFont"/>
    <w:link w:val="DocumentMap"/>
    <w:uiPriority w:val="18"/>
    <w:rsid w:val="003C2ACA"/>
    <w:rPr>
      <w:rFonts w:ascii="Arial" w:eastAsia="Times New Roman" w:hAnsi="Arial" w:cs="Times New Roman"/>
      <w:sz w:val="21"/>
      <w:lang w:val="fi-FI" w:eastAsia="fi-FI"/>
    </w:rPr>
  </w:style>
  <w:style w:type="paragraph" w:styleId="Index1">
    <w:name w:val="index 1"/>
    <w:basedOn w:val="Normal"/>
    <w:next w:val="Normal"/>
    <w:autoRedefine/>
    <w:uiPriority w:val="17"/>
    <w:rsid w:val="003C2ACA"/>
    <w:pPr>
      <w:ind w:left="220" w:hanging="220"/>
    </w:pPr>
  </w:style>
  <w:style w:type="paragraph" w:styleId="Index2">
    <w:name w:val="index 2"/>
    <w:basedOn w:val="Normal"/>
    <w:next w:val="Normal"/>
    <w:autoRedefine/>
    <w:uiPriority w:val="17"/>
    <w:rsid w:val="003C2ACA"/>
    <w:pPr>
      <w:ind w:left="440" w:hanging="220"/>
    </w:pPr>
  </w:style>
  <w:style w:type="paragraph" w:styleId="Index3">
    <w:name w:val="index 3"/>
    <w:basedOn w:val="Normal"/>
    <w:next w:val="Normal"/>
    <w:autoRedefine/>
    <w:uiPriority w:val="17"/>
    <w:rsid w:val="003C2ACA"/>
    <w:pPr>
      <w:ind w:left="660" w:hanging="220"/>
    </w:pPr>
  </w:style>
  <w:style w:type="paragraph" w:styleId="Index4">
    <w:name w:val="index 4"/>
    <w:basedOn w:val="Normal"/>
    <w:next w:val="Normal"/>
    <w:autoRedefine/>
    <w:uiPriority w:val="17"/>
    <w:rsid w:val="003C2ACA"/>
    <w:pPr>
      <w:ind w:left="880" w:hanging="220"/>
    </w:pPr>
  </w:style>
  <w:style w:type="paragraph" w:styleId="Index5">
    <w:name w:val="index 5"/>
    <w:basedOn w:val="Normal"/>
    <w:next w:val="Normal"/>
    <w:autoRedefine/>
    <w:uiPriority w:val="17"/>
    <w:rsid w:val="003C2ACA"/>
    <w:pPr>
      <w:ind w:left="1100" w:hanging="220"/>
    </w:pPr>
  </w:style>
  <w:style w:type="paragraph" w:styleId="Index6">
    <w:name w:val="index 6"/>
    <w:basedOn w:val="Normal"/>
    <w:next w:val="Normal"/>
    <w:autoRedefine/>
    <w:uiPriority w:val="17"/>
    <w:rsid w:val="003C2ACA"/>
    <w:pPr>
      <w:ind w:left="1320" w:hanging="220"/>
    </w:pPr>
  </w:style>
  <w:style w:type="paragraph" w:styleId="Index7">
    <w:name w:val="index 7"/>
    <w:basedOn w:val="Normal"/>
    <w:next w:val="Normal"/>
    <w:autoRedefine/>
    <w:uiPriority w:val="17"/>
    <w:rsid w:val="003C2ACA"/>
    <w:pPr>
      <w:ind w:left="1540" w:hanging="220"/>
    </w:pPr>
  </w:style>
  <w:style w:type="paragraph" w:styleId="Index8">
    <w:name w:val="index 8"/>
    <w:basedOn w:val="Normal"/>
    <w:next w:val="Normal"/>
    <w:autoRedefine/>
    <w:uiPriority w:val="17"/>
    <w:rsid w:val="003C2ACA"/>
    <w:pPr>
      <w:ind w:left="1760" w:hanging="220"/>
    </w:pPr>
  </w:style>
  <w:style w:type="paragraph" w:styleId="Index9">
    <w:name w:val="index 9"/>
    <w:basedOn w:val="Normal"/>
    <w:next w:val="Normal"/>
    <w:autoRedefine/>
    <w:uiPriority w:val="17"/>
    <w:rsid w:val="003C2ACA"/>
    <w:pPr>
      <w:ind w:left="1980" w:hanging="220"/>
    </w:pPr>
  </w:style>
  <w:style w:type="paragraph" w:styleId="IndexHeading">
    <w:name w:val="index heading"/>
    <w:basedOn w:val="Normal"/>
    <w:next w:val="Index1"/>
    <w:uiPriority w:val="17"/>
    <w:rsid w:val="003C2ACA"/>
    <w:rPr>
      <w:rFonts w:cs="Arial"/>
      <w:b/>
      <w:bCs/>
    </w:rPr>
  </w:style>
  <w:style w:type="paragraph" w:customStyle="1" w:styleId="Heading10CAPS">
    <w:name w:val="Heading 10 CAPS"/>
    <w:basedOn w:val="Heading1"/>
    <w:next w:val="BodyTextIndent"/>
    <w:uiPriority w:val="1"/>
    <w:qFormat/>
    <w:rsid w:val="003C2ACA"/>
    <w:pPr>
      <w:numPr>
        <w:numId w:val="0"/>
      </w:numPr>
    </w:pPr>
  </w:style>
  <w:style w:type="paragraph" w:styleId="TOAHeading">
    <w:name w:val="toa heading"/>
    <w:basedOn w:val="Normal"/>
    <w:next w:val="Normal"/>
    <w:uiPriority w:val="39"/>
    <w:rsid w:val="003C2ACA"/>
    <w:pPr>
      <w:spacing w:before="120" w:after="200"/>
    </w:pPr>
    <w:rPr>
      <w:rFonts w:cs="Arial"/>
      <w:b/>
      <w:bCs/>
      <w:sz w:val="24"/>
      <w:szCs w:val="24"/>
    </w:rPr>
  </w:style>
  <w:style w:type="paragraph" w:styleId="TOC2">
    <w:name w:val="toc 2"/>
    <w:basedOn w:val="Normal"/>
    <w:next w:val="Normal"/>
    <w:uiPriority w:val="39"/>
    <w:rsid w:val="003C2ACA"/>
    <w:pPr>
      <w:ind w:left="1418" w:hanging="851"/>
    </w:pPr>
    <w:rPr>
      <w:szCs w:val="20"/>
    </w:rPr>
  </w:style>
  <w:style w:type="paragraph" w:styleId="TOC3">
    <w:name w:val="toc 3"/>
    <w:basedOn w:val="Normal"/>
    <w:next w:val="Normal"/>
    <w:uiPriority w:val="39"/>
    <w:rsid w:val="003C2ACA"/>
    <w:pPr>
      <w:ind w:left="2552" w:hanging="1134"/>
    </w:pPr>
  </w:style>
  <w:style w:type="paragraph" w:styleId="ListBullet2">
    <w:name w:val="List Bullet 2"/>
    <w:basedOn w:val="ListBullet"/>
    <w:uiPriority w:val="5"/>
    <w:qFormat/>
    <w:rsid w:val="003C2ACA"/>
    <w:pPr>
      <w:numPr>
        <w:numId w:val="15"/>
      </w:numPr>
    </w:pPr>
  </w:style>
  <w:style w:type="paragraph" w:styleId="NormalIndent">
    <w:name w:val="Normal Indent"/>
    <w:basedOn w:val="Normal"/>
    <w:uiPriority w:val="7"/>
    <w:qFormat/>
    <w:rsid w:val="003C2ACA"/>
    <w:pPr>
      <w:spacing w:before="120" w:after="200"/>
      <w:ind w:left="1418"/>
    </w:pPr>
  </w:style>
  <w:style w:type="paragraph" w:styleId="ListBullet3">
    <w:name w:val="List Bullet 3"/>
    <w:basedOn w:val="Normal"/>
    <w:uiPriority w:val="5"/>
    <w:qFormat/>
    <w:rsid w:val="003C2ACA"/>
    <w:pPr>
      <w:numPr>
        <w:numId w:val="16"/>
      </w:numPr>
      <w:tabs>
        <w:tab w:val="left" w:pos="1985"/>
      </w:tabs>
      <w:spacing w:before="120" w:after="200"/>
      <w:jc w:val="both"/>
    </w:pPr>
  </w:style>
  <w:style w:type="character" w:styleId="PageNumber">
    <w:name w:val="page number"/>
    <w:basedOn w:val="DefaultParagraphFont"/>
    <w:uiPriority w:val="17"/>
    <w:rsid w:val="003C2ACA"/>
    <w:rPr>
      <w:rFonts w:ascii="Arial" w:hAnsi="Arial"/>
      <w:sz w:val="18"/>
      <w:szCs w:val="22"/>
    </w:rPr>
  </w:style>
  <w:style w:type="paragraph" w:styleId="ListBullet4">
    <w:name w:val="List Bullet 4"/>
    <w:basedOn w:val="Normal"/>
    <w:uiPriority w:val="5"/>
    <w:qFormat/>
    <w:rsid w:val="003C2ACA"/>
    <w:pPr>
      <w:numPr>
        <w:numId w:val="17"/>
      </w:numPr>
      <w:spacing w:before="120" w:after="200"/>
      <w:jc w:val="both"/>
    </w:pPr>
  </w:style>
  <w:style w:type="paragraph" w:styleId="ListBullet5">
    <w:name w:val="List Bullet 5"/>
    <w:basedOn w:val="Normal"/>
    <w:uiPriority w:val="5"/>
    <w:qFormat/>
    <w:rsid w:val="003C2ACA"/>
    <w:pPr>
      <w:numPr>
        <w:numId w:val="18"/>
      </w:numPr>
      <w:spacing w:before="120" w:after="200"/>
      <w:contextualSpacing/>
      <w:jc w:val="both"/>
    </w:pPr>
  </w:style>
  <w:style w:type="paragraph" w:styleId="TOC4">
    <w:name w:val="toc 4"/>
    <w:basedOn w:val="Normal"/>
    <w:next w:val="Normal"/>
    <w:autoRedefine/>
    <w:uiPriority w:val="39"/>
    <w:rsid w:val="003C2ACA"/>
    <w:pPr>
      <w:ind w:left="2552" w:hanging="1134"/>
    </w:pPr>
  </w:style>
  <w:style w:type="paragraph" w:styleId="ListNumber">
    <w:name w:val="List Number"/>
    <w:basedOn w:val="Normal"/>
    <w:uiPriority w:val="4"/>
    <w:qFormat/>
    <w:rsid w:val="003C2ACA"/>
    <w:pPr>
      <w:numPr>
        <w:numId w:val="30"/>
      </w:numPr>
      <w:spacing w:before="120" w:after="200"/>
      <w:jc w:val="both"/>
    </w:pPr>
  </w:style>
  <w:style w:type="paragraph" w:styleId="ListNumber2">
    <w:name w:val="List Number 2"/>
    <w:basedOn w:val="Normal"/>
    <w:uiPriority w:val="4"/>
    <w:qFormat/>
    <w:rsid w:val="003C2ACA"/>
    <w:pPr>
      <w:numPr>
        <w:numId w:val="26"/>
      </w:numPr>
      <w:spacing w:before="120" w:after="200"/>
      <w:jc w:val="both"/>
    </w:pPr>
  </w:style>
  <w:style w:type="paragraph" w:styleId="ListNumber3">
    <w:name w:val="List Number 3"/>
    <w:basedOn w:val="Normal"/>
    <w:uiPriority w:val="4"/>
    <w:qFormat/>
    <w:rsid w:val="003C2ACA"/>
    <w:pPr>
      <w:numPr>
        <w:numId w:val="27"/>
      </w:numPr>
      <w:spacing w:before="120" w:after="200"/>
      <w:jc w:val="both"/>
    </w:pPr>
  </w:style>
  <w:style w:type="paragraph" w:styleId="Title">
    <w:name w:val="Title"/>
    <w:basedOn w:val="Normal"/>
    <w:next w:val="BodyTextIndent"/>
    <w:link w:val="TitleChar"/>
    <w:uiPriority w:val="16"/>
    <w:rsid w:val="003C2ACA"/>
    <w:pPr>
      <w:spacing w:before="120" w:after="200"/>
      <w:contextualSpacing/>
    </w:pPr>
    <w:rPr>
      <w:rFonts w:cs="Arial"/>
      <w:b/>
      <w:bCs/>
      <w:caps/>
      <w:kern w:val="28"/>
      <w:szCs w:val="24"/>
    </w:rPr>
  </w:style>
  <w:style w:type="character" w:customStyle="1" w:styleId="TitleChar">
    <w:name w:val="Title Char"/>
    <w:basedOn w:val="DefaultParagraphFont"/>
    <w:link w:val="Title"/>
    <w:uiPriority w:val="16"/>
    <w:rsid w:val="003C2ACA"/>
    <w:rPr>
      <w:rFonts w:ascii="Arial" w:eastAsia="Times New Roman" w:hAnsi="Arial" w:cs="Arial"/>
      <w:b/>
      <w:bCs/>
      <w:caps/>
      <w:kern w:val="28"/>
      <w:sz w:val="21"/>
      <w:szCs w:val="24"/>
      <w:lang w:val="fi-FI" w:eastAsia="fi-FI"/>
    </w:rPr>
  </w:style>
  <w:style w:type="paragraph" w:customStyle="1" w:styleId="Heading12">
    <w:name w:val="Heading 12"/>
    <w:basedOn w:val="Heading2"/>
    <w:next w:val="BodyTextIndent"/>
    <w:uiPriority w:val="1"/>
    <w:qFormat/>
    <w:rsid w:val="003C2ACA"/>
    <w:pPr>
      <w:numPr>
        <w:ilvl w:val="0"/>
        <w:numId w:val="0"/>
      </w:numPr>
    </w:pPr>
  </w:style>
  <w:style w:type="character" w:styleId="PlaceholderText">
    <w:name w:val="Placeholder Text"/>
    <w:basedOn w:val="DefaultParagraphFont"/>
    <w:uiPriority w:val="99"/>
    <w:semiHidden/>
    <w:rsid w:val="003C2ACA"/>
    <w:rPr>
      <w:color w:val="808080"/>
    </w:rPr>
  </w:style>
  <w:style w:type="paragraph" w:customStyle="1" w:styleId="ListBullet6">
    <w:name w:val="List Bullet 6"/>
    <w:uiPriority w:val="5"/>
    <w:qFormat/>
    <w:rsid w:val="003C2ACA"/>
    <w:pPr>
      <w:numPr>
        <w:numId w:val="19"/>
      </w:numPr>
      <w:spacing w:before="120" w:after="200" w:line="276" w:lineRule="auto"/>
      <w:contextualSpacing/>
      <w:jc w:val="both"/>
    </w:pPr>
    <w:rPr>
      <w:rFonts w:ascii="Arial" w:eastAsia="Times New Roman" w:hAnsi="Arial" w:cs="Times New Roman"/>
      <w:sz w:val="21"/>
    </w:rPr>
  </w:style>
  <w:style w:type="paragraph" w:customStyle="1" w:styleId="ListNumber6">
    <w:name w:val="List Number 6"/>
    <w:aliases w:val="List Number 6 sis"/>
    <w:basedOn w:val="ListNumber5"/>
    <w:uiPriority w:val="4"/>
    <w:qFormat/>
    <w:rsid w:val="003C2ACA"/>
    <w:pPr>
      <w:numPr>
        <w:numId w:val="31"/>
      </w:numPr>
    </w:pPr>
  </w:style>
  <w:style w:type="numbering" w:customStyle="1" w:styleId="Vanha">
    <w:name w:val="Vanha"/>
    <w:uiPriority w:val="99"/>
    <w:rsid w:val="003C2ACA"/>
    <w:pPr>
      <w:numPr>
        <w:numId w:val="20"/>
      </w:numPr>
    </w:pPr>
  </w:style>
  <w:style w:type="numbering" w:customStyle="1" w:styleId="Uusi">
    <w:name w:val="Uusi"/>
    <w:uiPriority w:val="99"/>
    <w:rsid w:val="003C2ACA"/>
    <w:pPr>
      <w:numPr>
        <w:numId w:val="21"/>
      </w:numPr>
    </w:pPr>
  </w:style>
  <w:style w:type="paragraph" w:customStyle="1" w:styleId="blank">
    <w:name w:val="blank"/>
    <w:basedOn w:val="Normal"/>
    <w:uiPriority w:val="7"/>
    <w:semiHidden/>
    <w:qFormat/>
    <w:rsid w:val="003C2ACA"/>
    <w:pPr>
      <w:spacing w:line="240" w:lineRule="auto"/>
    </w:pPr>
    <w:rPr>
      <w:caps/>
      <w:sz w:val="2"/>
    </w:rPr>
  </w:style>
  <w:style w:type="paragraph" w:customStyle="1" w:styleId="Address">
    <w:name w:val="Address"/>
    <w:uiPriority w:val="7"/>
    <w:semiHidden/>
    <w:qFormat/>
    <w:rsid w:val="003C2ACA"/>
    <w:pPr>
      <w:spacing w:after="0" w:line="180" w:lineRule="atLeast"/>
    </w:pPr>
    <w:rPr>
      <w:rFonts w:ascii="Arial" w:eastAsia="Times New Roman" w:hAnsi="Arial" w:cs="Times New Roman"/>
      <w:sz w:val="14"/>
      <w:szCs w:val="12"/>
    </w:rPr>
  </w:style>
  <w:style w:type="table" w:styleId="Table3Deffects3">
    <w:name w:val="Table 3D effects 3"/>
    <w:basedOn w:val="TableNormal"/>
    <w:rsid w:val="003C2ACA"/>
    <w:pPr>
      <w:spacing w:after="0" w:line="264"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FirstIndent">
    <w:name w:val="Body Text First Indent"/>
    <w:basedOn w:val="Normal"/>
    <w:link w:val="BodyTextFirstIndentChar"/>
    <w:qFormat/>
    <w:rsid w:val="003C2ACA"/>
    <w:pPr>
      <w:spacing w:before="120" w:after="200"/>
      <w:ind w:left="1418" w:hanging="1418"/>
    </w:pPr>
  </w:style>
  <w:style w:type="character" w:customStyle="1" w:styleId="BodyTextFirstIndentChar">
    <w:name w:val="Body Text First Indent Char"/>
    <w:basedOn w:val="DefaultParagraphFont"/>
    <w:link w:val="BodyTextFirstIndent"/>
    <w:rsid w:val="003C2ACA"/>
    <w:rPr>
      <w:rFonts w:ascii="Arial" w:eastAsia="Times New Roman" w:hAnsi="Arial" w:cs="Times New Roman"/>
      <w:sz w:val="21"/>
      <w:lang w:val="fi-FI" w:eastAsia="fi-FI"/>
    </w:rPr>
  </w:style>
  <w:style w:type="paragraph" w:styleId="TOC5">
    <w:name w:val="toc 5"/>
    <w:basedOn w:val="Normal"/>
    <w:next w:val="Normal"/>
    <w:autoRedefine/>
    <w:uiPriority w:val="39"/>
    <w:rsid w:val="003C2ACA"/>
    <w:pPr>
      <w:ind w:left="2552" w:hanging="1134"/>
    </w:pPr>
  </w:style>
  <w:style w:type="paragraph" w:styleId="Subtitle">
    <w:name w:val="Subtitle"/>
    <w:next w:val="Normal"/>
    <w:link w:val="SubtitleChar"/>
    <w:uiPriority w:val="17"/>
    <w:rsid w:val="003C2ACA"/>
    <w:pPr>
      <w:numPr>
        <w:ilvl w:val="1"/>
      </w:numPr>
      <w:spacing w:after="0" w:line="240" w:lineRule="auto"/>
      <w:jc w:val="center"/>
      <w:outlineLvl w:val="0"/>
    </w:pPr>
    <w:rPr>
      <w:rFonts w:asciiTheme="majorHAnsi" w:eastAsiaTheme="majorEastAsia" w:hAnsiTheme="majorHAnsi" w:cstheme="majorBidi"/>
      <w:b/>
      <w:iCs/>
      <w:spacing w:val="15"/>
      <w:sz w:val="21"/>
      <w:szCs w:val="24"/>
    </w:rPr>
  </w:style>
  <w:style w:type="character" w:customStyle="1" w:styleId="SubtitleChar">
    <w:name w:val="Subtitle Char"/>
    <w:basedOn w:val="DefaultParagraphFont"/>
    <w:link w:val="Subtitle"/>
    <w:uiPriority w:val="17"/>
    <w:rsid w:val="003C2ACA"/>
    <w:rPr>
      <w:rFonts w:asciiTheme="majorHAnsi" w:eastAsiaTheme="majorEastAsia" w:hAnsiTheme="majorHAnsi" w:cstheme="majorBidi"/>
      <w:b/>
      <w:iCs/>
      <w:spacing w:val="15"/>
      <w:sz w:val="21"/>
      <w:szCs w:val="24"/>
      <w:lang w:val="fi-FI" w:eastAsia="fi-FI"/>
    </w:rPr>
  </w:style>
  <w:style w:type="paragraph" w:customStyle="1" w:styleId="Center">
    <w:name w:val="Center"/>
    <w:basedOn w:val="BodyTextIndent"/>
    <w:uiPriority w:val="7"/>
    <w:rsid w:val="003C2ACA"/>
    <w:pPr>
      <w:spacing w:before="200" w:after="0" w:line="264" w:lineRule="auto"/>
      <w:ind w:left="0"/>
      <w:jc w:val="center"/>
    </w:pPr>
  </w:style>
  <w:style w:type="character" w:customStyle="1" w:styleId="Bold">
    <w:name w:val="Bold"/>
    <w:basedOn w:val="DefaultParagraphFont"/>
    <w:uiPriority w:val="1"/>
    <w:rsid w:val="003C2ACA"/>
    <w:rPr>
      <w:b/>
    </w:rPr>
  </w:style>
  <w:style w:type="paragraph" w:customStyle="1" w:styleId="StyleSubtitleAllcaps">
    <w:name w:val="Style Subtitle + All caps"/>
    <w:basedOn w:val="Subtitle"/>
    <w:uiPriority w:val="17"/>
    <w:rsid w:val="003C2ACA"/>
    <w:rPr>
      <w:bCs/>
      <w:iCs w:val="0"/>
      <w:caps/>
    </w:rPr>
  </w:style>
  <w:style w:type="paragraph" w:customStyle="1" w:styleId="Heading11CAPSSis">
    <w:name w:val="Heading 11 CAPS Sis"/>
    <w:basedOn w:val="Heading10CAPS"/>
    <w:next w:val="BodyTextIndent"/>
    <w:uiPriority w:val="1"/>
    <w:qFormat/>
    <w:rsid w:val="003C2ACA"/>
  </w:style>
  <w:style w:type="paragraph" w:customStyle="1" w:styleId="Heading13sis">
    <w:name w:val="Heading 13 sis"/>
    <w:basedOn w:val="Heading12"/>
    <w:next w:val="BodyTextIndent"/>
    <w:uiPriority w:val="1"/>
    <w:qFormat/>
    <w:rsid w:val="003C2ACA"/>
  </w:style>
  <w:style w:type="paragraph" w:styleId="ListNumber5">
    <w:name w:val="List Number 5"/>
    <w:basedOn w:val="Normal"/>
    <w:uiPriority w:val="4"/>
    <w:qFormat/>
    <w:rsid w:val="003C2ACA"/>
    <w:pPr>
      <w:numPr>
        <w:numId w:val="29"/>
      </w:numPr>
      <w:spacing w:before="120" w:after="200"/>
    </w:pPr>
  </w:style>
  <w:style w:type="paragraph" w:styleId="TOC6">
    <w:name w:val="toc 6"/>
    <w:basedOn w:val="Normal"/>
    <w:next w:val="Normal"/>
    <w:autoRedefine/>
    <w:uiPriority w:val="39"/>
    <w:rsid w:val="003C2ACA"/>
    <w:pPr>
      <w:spacing w:after="100"/>
      <w:ind w:left="1050"/>
    </w:pPr>
  </w:style>
  <w:style w:type="paragraph" w:styleId="ListNumber4">
    <w:name w:val="List Number 4"/>
    <w:aliases w:val="List Number 4 sis"/>
    <w:basedOn w:val="Normal"/>
    <w:uiPriority w:val="4"/>
    <w:qFormat/>
    <w:rsid w:val="003C2ACA"/>
    <w:pPr>
      <w:numPr>
        <w:numId w:val="28"/>
      </w:numPr>
      <w:spacing w:before="120" w:after="200"/>
    </w:pPr>
  </w:style>
  <w:style w:type="paragraph" w:customStyle="1" w:styleId="HeadingCAPS">
    <w:name w:val="Heading CAPS"/>
    <w:basedOn w:val="Heading1"/>
    <w:next w:val="BodyTextIndent"/>
    <w:uiPriority w:val="7"/>
    <w:qFormat/>
    <w:rsid w:val="003C2ACA"/>
    <w:pPr>
      <w:numPr>
        <w:numId w:val="0"/>
      </w:numPr>
    </w:pPr>
  </w:style>
  <w:style w:type="paragraph" w:customStyle="1" w:styleId="LiiteTiedoksi">
    <w:name w:val="Liite/Tiedoksi"/>
    <w:basedOn w:val="BodyTextFirstIndent"/>
    <w:next w:val="LiiteTiedoksiIndent"/>
    <w:uiPriority w:val="7"/>
    <w:qFormat/>
    <w:rsid w:val="003C2ACA"/>
    <w:pPr>
      <w:spacing w:after="0"/>
      <w:contextualSpacing/>
    </w:pPr>
  </w:style>
  <w:style w:type="paragraph" w:customStyle="1" w:styleId="LiiteTiedoksiIndent">
    <w:name w:val="Liite/Tiedoksi Indent"/>
    <w:basedOn w:val="LiiteTiedoksi"/>
    <w:uiPriority w:val="7"/>
    <w:qFormat/>
    <w:rsid w:val="003C2ACA"/>
    <w:pPr>
      <w:spacing w:before="0" w:after="200"/>
      <w:ind w:firstLine="0"/>
    </w:pPr>
  </w:style>
  <w:style w:type="paragraph" w:customStyle="1" w:styleId="Kantajankirjallinentodiste">
    <w:name w:val="Kantajan kirjallinen todiste"/>
    <w:next w:val="BodyTextIndent2"/>
    <w:uiPriority w:val="8"/>
    <w:qFormat/>
    <w:rsid w:val="003C2ACA"/>
    <w:pPr>
      <w:numPr>
        <w:numId w:val="23"/>
      </w:numPr>
      <w:tabs>
        <w:tab w:val="left" w:pos="1985"/>
      </w:tabs>
      <w:spacing w:before="120" w:after="200" w:line="276" w:lineRule="auto"/>
    </w:pPr>
    <w:rPr>
      <w:rFonts w:ascii="Arial" w:eastAsia="Times New Roman" w:hAnsi="Arial" w:cs="Times New Roman"/>
      <w:sz w:val="21"/>
    </w:rPr>
  </w:style>
  <w:style w:type="paragraph" w:customStyle="1" w:styleId="Vastaajankirjallinentodiste">
    <w:name w:val="Vastaajan kirjallinen todiste"/>
    <w:basedOn w:val="Kantajankirjallinentodiste"/>
    <w:next w:val="BodyTextFirstIndent2"/>
    <w:uiPriority w:val="8"/>
    <w:qFormat/>
    <w:rsid w:val="003C2ACA"/>
    <w:pPr>
      <w:numPr>
        <w:numId w:val="24"/>
      </w:numPr>
    </w:pPr>
  </w:style>
  <w:style w:type="paragraph" w:customStyle="1" w:styleId="Hakijankirjallinentodiste">
    <w:name w:val="Hakijan kirjallinen todiste"/>
    <w:basedOn w:val="Vastaajankirjallinentodiste"/>
    <w:next w:val="BodyTextIndent2"/>
    <w:uiPriority w:val="8"/>
    <w:qFormat/>
    <w:rsid w:val="003C2ACA"/>
    <w:pPr>
      <w:numPr>
        <w:numId w:val="25"/>
      </w:numPr>
    </w:pPr>
  </w:style>
  <w:style w:type="paragraph" w:styleId="BodyTextIndent2">
    <w:name w:val="Body Text Indent 2"/>
    <w:basedOn w:val="Normal"/>
    <w:link w:val="BodyTextIndent2Char"/>
    <w:rsid w:val="003C2ACA"/>
    <w:pPr>
      <w:spacing w:after="120" w:line="480" w:lineRule="auto"/>
      <w:ind w:left="283"/>
    </w:pPr>
  </w:style>
  <w:style w:type="character" w:customStyle="1" w:styleId="BodyTextIndent2Char">
    <w:name w:val="Body Text Indent 2 Char"/>
    <w:basedOn w:val="DefaultParagraphFont"/>
    <w:link w:val="BodyTextIndent2"/>
    <w:rsid w:val="003C2ACA"/>
    <w:rPr>
      <w:rFonts w:ascii="Arial" w:eastAsia="Times New Roman" w:hAnsi="Arial" w:cs="Times New Roman"/>
      <w:sz w:val="21"/>
      <w:lang w:val="fi-FI" w:eastAsia="fi-FI"/>
    </w:rPr>
  </w:style>
  <w:style w:type="paragraph" w:styleId="BodyTextFirstIndent2">
    <w:name w:val="Body Text First Indent 2"/>
    <w:basedOn w:val="BodyTextIndent"/>
    <w:link w:val="BodyTextFirstIndent2Char"/>
    <w:rsid w:val="003C2ACA"/>
    <w:pPr>
      <w:spacing w:before="0" w:after="0"/>
      <w:ind w:left="360" w:firstLine="360"/>
      <w:jc w:val="left"/>
    </w:pPr>
  </w:style>
  <w:style w:type="character" w:customStyle="1" w:styleId="BodyTextFirstIndent2Char">
    <w:name w:val="Body Text First Indent 2 Char"/>
    <w:basedOn w:val="BodyTextIndentChar"/>
    <w:link w:val="BodyTextFirstIndent2"/>
    <w:rsid w:val="003C2ACA"/>
    <w:rPr>
      <w:rFonts w:ascii="Arial" w:eastAsia="Times New Roman" w:hAnsi="Arial" w:cs="Times New Roman"/>
      <w:sz w:val="21"/>
      <w:lang w:val="fi-FI" w:eastAsia="fi-FI"/>
    </w:rPr>
  </w:style>
  <w:style w:type="paragraph" w:styleId="EndnoteText">
    <w:name w:val="endnote text"/>
    <w:basedOn w:val="Normal"/>
    <w:link w:val="EndnoteTextChar"/>
    <w:uiPriority w:val="99"/>
    <w:semiHidden/>
    <w:unhideWhenUsed/>
    <w:rsid w:val="00C026A4"/>
    <w:pPr>
      <w:spacing w:line="240" w:lineRule="auto"/>
    </w:pPr>
    <w:rPr>
      <w:sz w:val="20"/>
      <w:szCs w:val="20"/>
    </w:rPr>
  </w:style>
  <w:style w:type="character" w:customStyle="1" w:styleId="EndnoteTextChar">
    <w:name w:val="Endnote Text Char"/>
    <w:basedOn w:val="DefaultParagraphFont"/>
    <w:link w:val="EndnoteText"/>
    <w:uiPriority w:val="99"/>
    <w:semiHidden/>
    <w:rsid w:val="00C026A4"/>
    <w:rPr>
      <w:rFonts w:ascii="Arial" w:eastAsia="Times New Roman" w:hAnsi="Arial" w:cs="Times New Roman"/>
      <w:sz w:val="20"/>
      <w:szCs w:val="20"/>
      <w:lang w:val="fi-FI" w:eastAsia="fi-FI"/>
    </w:rPr>
  </w:style>
  <w:style w:type="character" w:styleId="EndnoteReference">
    <w:name w:val="endnote reference"/>
    <w:basedOn w:val="DefaultParagraphFont"/>
    <w:uiPriority w:val="99"/>
    <w:semiHidden/>
    <w:unhideWhenUsed/>
    <w:rsid w:val="00C026A4"/>
    <w:rPr>
      <w:vertAlign w:val="superscript"/>
    </w:rPr>
  </w:style>
  <w:style w:type="paragraph" w:customStyle="1" w:styleId="Heading10CAPSNOTOC">
    <w:name w:val="Heading 10 CAPS NO TOC"/>
    <w:basedOn w:val="Heading1"/>
    <w:next w:val="BodyTextIndent"/>
    <w:uiPriority w:val="1"/>
    <w:qFormat/>
    <w:rsid w:val="006479E2"/>
    <w:pPr>
      <w:keepNext w:val="0"/>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621816">
      <w:bodyDiv w:val="1"/>
      <w:marLeft w:val="0"/>
      <w:marRight w:val="0"/>
      <w:marTop w:val="0"/>
      <w:marBottom w:val="0"/>
      <w:divBdr>
        <w:top w:val="none" w:sz="0" w:space="0" w:color="auto"/>
        <w:left w:val="none" w:sz="0" w:space="0" w:color="auto"/>
        <w:bottom w:val="none" w:sz="0" w:space="0" w:color="auto"/>
        <w:right w:val="none" w:sz="0" w:space="0" w:color="auto"/>
      </w:divBdr>
    </w:div>
    <w:div w:id="623852014">
      <w:bodyDiv w:val="1"/>
      <w:marLeft w:val="0"/>
      <w:marRight w:val="0"/>
      <w:marTop w:val="0"/>
      <w:marBottom w:val="0"/>
      <w:divBdr>
        <w:top w:val="none" w:sz="0" w:space="0" w:color="auto"/>
        <w:left w:val="none" w:sz="0" w:space="0" w:color="auto"/>
        <w:bottom w:val="none" w:sz="0" w:space="0" w:color="auto"/>
        <w:right w:val="none" w:sz="0" w:space="0" w:color="auto"/>
      </w:divBdr>
    </w:div>
    <w:div w:id="874849052">
      <w:bodyDiv w:val="1"/>
      <w:marLeft w:val="0"/>
      <w:marRight w:val="0"/>
      <w:marTop w:val="0"/>
      <w:marBottom w:val="0"/>
      <w:divBdr>
        <w:top w:val="none" w:sz="0" w:space="0" w:color="auto"/>
        <w:left w:val="none" w:sz="0" w:space="0" w:color="auto"/>
        <w:bottom w:val="none" w:sz="0" w:space="0" w:color="auto"/>
        <w:right w:val="none" w:sz="0" w:space="0" w:color="auto"/>
      </w:divBdr>
      <w:divsChild>
        <w:div w:id="1023018689">
          <w:marLeft w:val="547"/>
          <w:marRight w:val="0"/>
          <w:marTop w:val="115"/>
          <w:marBottom w:val="0"/>
          <w:divBdr>
            <w:top w:val="none" w:sz="0" w:space="0" w:color="auto"/>
            <w:left w:val="none" w:sz="0" w:space="0" w:color="auto"/>
            <w:bottom w:val="none" w:sz="0" w:space="0" w:color="auto"/>
            <w:right w:val="none" w:sz="0" w:space="0" w:color="auto"/>
          </w:divBdr>
        </w:div>
        <w:div w:id="1078862717">
          <w:marLeft w:val="547"/>
          <w:marRight w:val="0"/>
          <w:marTop w:val="115"/>
          <w:marBottom w:val="0"/>
          <w:divBdr>
            <w:top w:val="none" w:sz="0" w:space="0" w:color="auto"/>
            <w:left w:val="none" w:sz="0" w:space="0" w:color="auto"/>
            <w:bottom w:val="none" w:sz="0" w:space="0" w:color="auto"/>
            <w:right w:val="none" w:sz="0" w:space="0" w:color="auto"/>
          </w:divBdr>
        </w:div>
      </w:divsChild>
    </w:div>
    <w:div w:id="1050416301">
      <w:bodyDiv w:val="1"/>
      <w:marLeft w:val="0"/>
      <w:marRight w:val="0"/>
      <w:marTop w:val="0"/>
      <w:marBottom w:val="0"/>
      <w:divBdr>
        <w:top w:val="none" w:sz="0" w:space="0" w:color="auto"/>
        <w:left w:val="none" w:sz="0" w:space="0" w:color="auto"/>
        <w:bottom w:val="none" w:sz="0" w:space="0" w:color="auto"/>
        <w:right w:val="none" w:sz="0" w:space="0" w:color="auto"/>
      </w:divBdr>
    </w:div>
    <w:div w:id="1078943812">
      <w:bodyDiv w:val="1"/>
      <w:marLeft w:val="0"/>
      <w:marRight w:val="0"/>
      <w:marTop w:val="0"/>
      <w:marBottom w:val="0"/>
      <w:divBdr>
        <w:top w:val="none" w:sz="0" w:space="0" w:color="auto"/>
        <w:left w:val="none" w:sz="0" w:space="0" w:color="auto"/>
        <w:bottom w:val="none" w:sz="0" w:space="0" w:color="auto"/>
        <w:right w:val="none" w:sz="0" w:space="0" w:color="auto"/>
      </w:divBdr>
    </w:div>
    <w:div w:id="1083913268">
      <w:bodyDiv w:val="1"/>
      <w:marLeft w:val="0"/>
      <w:marRight w:val="0"/>
      <w:marTop w:val="0"/>
      <w:marBottom w:val="0"/>
      <w:divBdr>
        <w:top w:val="none" w:sz="0" w:space="0" w:color="auto"/>
        <w:left w:val="none" w:sz="0" w:space="0" w:color="auto"/>
        <w:bottom w:val="none" w:sz="0" w:space="0" w:color="auto"/>
        <w:right w:val="none" w:sz="0" w:space="0" w:color="auto"/>
      </w:divBdr>
    </w:div>
    <w:div w:id="1135486568">
      <w:bodyDiv w:val="1"/>
      <w:marLeft w:val="0"/>
      <w:marRight w:val="0"/>
      <w:marTop w:val="0"/>
      <w:marBottom w:val="0"/>
      <w:divBdr>
        <w:top w:val="none" w:sz="0" w:space="0" w:color="auto"/>
        <w:left w:val="none" w:sz="0" w:space="0" w:color="auto"/>
        <w:bottom w:val="none" w:sz="0" w:space="0" w:color="auto"/>
        <w:right w:val="none" w:sz="0" w:space="0" w:color="auto"/>
      </w:divBdr>
    </w:div>
    <w:div w:id="1226334698">
      <w:bodyDiv w:val="1"/>
      <w:marLeft w:val="75"/>
      <w:marRight w:val="75"/>
      <w:marTop w:val="0"/>
      <w:marBottom w:val="75"/>
      <w:divBdr>
        <w:top w:val="none" w:sz="0" w:space="0" w:color="auto"/>
        <w:left w:val="none" w:sz="0" w:space="0" w:color="auto"/>
        <w:bottom w:val="none" w:sz="0" w:space="0" w:color="auto"/>
        <w:right w:val="none" w:sz="0" w:space="0" w:color="auto"/>
      </w:divBdr>
      <w:divsChild>
        <w:div w:id="476069934">
          <w:marLeft w:val="0"/>
          <w:marRight w:val="0"/>
          <w:marTop w:val="0"/>
          <w:marBottom w:val="0"/>
          <w:divBdr>
            <w:top w:val="none" w:sz="0" w:space="0" w:color="auto"/>
            <w:left w:val="none" w:sz="0" w:space="0" w:color="auto"/>
            <w:bottom w:val="none" w:sz="0" w:space="0" w:color="auto"/>
            <w:right w:val="none" w:sz="0" w:space="0" w:color="auto"/>
          </w:divBdr>
          <w:divsChild>
            <w:div w:id="1806893527">
              <w:marLeft w:val="300"/>
              <w:marRight w:val="300"/>
              <w:marTop w:val="300"/>
              <w:marBottom w:val="300"/>
              <w:divBdr>
                <w:top w:val="none" w:sz="0" w:space="0" w:color="auto"/>
                <w:left w:val="none" w:sz="0" w:space="0" w:color="auto"/>
                <w:bottom w:val="none" w:sz="0" w:space="0" w:color="auto"/>
                <w:right w:val="none" w:sz="0" w:space="0" w:color="auto"/>
              </w:divBdr>
              <w:divsChild>
                <w:div w:id="2040279323">
                  <w:marLeft w:val="0"/>
                  <w:marRight w:val="0"/>
                  <w:marTop w:val="0"/>
                  <w:marBottom w:val="0"/>
                  <w:divBdr>
                    <w:top w:val="none" w:sz="0" w:space="0" w:color="auto"/>
                    <w:left w:val="none" w:sz="0" w:space="0" w:color="auto"/>
                    <w:bottom w:val="none" w:sz="0" w:space="0" w:color="auto"/>
                    <w:right w:val="none" w:sz="0" w:space="0" w:color="auto"/>
                  </w:divBdr>
                  <w:divsChild>
                    <w:div w:id="2782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613992">
      <w:bodyDiv w:val="1"/>
      <w:marLeft w:val="0"/>
      <w:marRight w:val="0"/>
      <w:marTop w:val="0"/>
      <w:marBottom w:val="0"/>
      <w:divBdr>
        <w:top w:val="none" w:sz="0" w:space="0" w:color="auto"/>
        <w:left w:val="none" w:sz="0" w:space="0" w:color="auto"/>
        <w:bottom w:val="none" w:sz="0" w:space="0" w:color="auto"/>
        <w:right w:val="none" w:sz="0" w:space="0" w:color="auto"/>
      </w:divBdr>
    </w:div>
    <w:div w:id="1369530839">
      <w:bodyDiv w:val="1"/>
      <w:marLeft w:val="0"/>
      <w:marRight w:val="0"/>
      <w:marTop w:val="0"/>
      <w:marBottom w:val="0"/>
      <w:divBdr>
        <w:top w:val="none" w:sz="0" w:space="0" w:color="auto"/>
        <w:left w:val="none" w:sz="0" w:space="0" w:color="auto"/>
        <w:bottom w:val="none" w:sz="0" w:space="0" w:color="auto"/>
        <w:right w:val="none" w:sz="0" w:space="0" w:color="auto"/>
      </w:divBdr>
    </w:div>
    <w:div w:id="1370570607">
      <w:bodyDiv w:val="1"/>
      <w:marLeft w:val="0"/>
      <w:marRight w:val="0"/>
      <w:marTop w:val="0"/>
      <w:marBottom w:val="0"/>
      <w:divBdr>
        <w:top w:val="none" w:sz="0" w:space="0" w:color="auto"/>
        <w:left w:val="none" w:sz="0" w:space="0" w:color="auto"/>
        <w:bottom w:val="none" w:sz="0" w:space="0" w:color="auto"/>
        <w:right w:val="none" w:sz="0" w:space="0" w:color="auto"/>
      </w:divBdr>
      <w:divsChild>
        <w:div w:id="1668053253">
          <w:marLeft w:val="0"/>
          <w:marRight w:val="0"/>
          <w:marTop w:val="0"/>
          <w:marBottom w:val="0"/>
          <w:divBdr>
            <w:top w:val="none" w:sz="0" w:space="0" w:color="auto"/>
            <w:left w:val="none" w:sz="0" w:space="0" w:color="auto"/>
            <w:bottom w:val="none" w:sz="0" w:space="0" w:color="auto"/>
            <w:right w:val="none" w:sz="0" w:space="0" w:color="auto"/>
          </w:divBdr>
          <w:divsChild>
            <w:div w:id="1216896409">
              <w:marLeft w:val="150"/>
              <w:marRight w:val="150"/>
              <w:marTop w:val="225"/>
              <w:marBottom w:val="1500"/>
              <w:divBdr>
                <w:top w:val="none" w:sz="0" w:space="0" w:color="auto"/>
                <w:left w:val="none" w:sz="0" w:space="0" w:color="auto"/>
                <w:bottom w:val="none" w:sz="0" w:space="0" w:color="auto"/>
                <w:right w:val="none" w:sz="0" w:space="0" w:color="auto"/>
              </w:divBdr>
              <w:divsChild>
                <w:div w:id="1597860120">
                  <w:marLeft w:val="0"/>
                  <w:marRight w:val="0"/>
                  <w:marTop w:val="0"/>
                  <w:marBottom w:val="0"/>
                  <w:divBdr>
                    <w:top w:val="none" w:sz="0" w:space="0" w:color="auto"/>
                    <w:left w:val="none" w:sz="0" w:space="0" w:color="auto"/>
                    <w:bottom w:val="none" w:sz="0" w:space="0" w:color="auto"/>
                    <w:right w:val="none" w:sz="0" w:space="0" w:color="auto"/>
                  </w:divBdr>
                  <w:divsChild>
                    <w:div w:id="1572891284">
                      <w:marLeft w:val="0"/>
                      <w:marRight w:val="0"/>
                      <w:marTop w:val="0"/>
                      <w:marBottom w:val="0"/>
                      <w:divBdr>
                        <w:top w:val="none" w:sz="0" w:space="0" w:color="auto"/>
                        <w:left w:val="none" w:sz="0" w:space="0" w:color="auto"/>
                        <w:bottom w:val="none" w:sz="0" w:space="0" w:color="auto"/>
                        <w:right w:val="none" w:sz="0" w:space="0" w:color="auto"/>
                      </w:divBdr>
                      <w:divsChild>
                        <w:div w:id="8706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17795">
      <w:bodyDiv w:val="1"/>
      <w:marLeft w:val="0"/>
      <w:marRight w:val="0"/>
      <w:marTop w:val="0"/>
      <w:marBottom w:val="0"/>
      <w:divBdr>
        <w:top w:val="none" w:sz="0" w:space="0" w:color="auto"/>
        <w:left w:val="none" w:sz="0" w:space="0" w:color="auto"/>
        <w:bottom w:val="none" w:sz="0" w:space="0" w:color="auto"/>
        <w:right w:val="none" w:sz="0" w:space="0" w:color="auto"/>
      </w:divBdr>
    </w:div>
    <w:div w:id="1662541702">
      <w:bodyDiv w:val="1"/>
      <w:marLeft w:val="0"/>
      <w:marRight w:val="0"/>
      <w:marTop w:val="0"/>
      <w:marBottom w:val="0"/>
      <w:divBdr>
        <w:top w:val="none" w:sz="0" w:space="0" w:color="auto"/>
        <w:left w:val="none" w:sz="0" w:space="0" w:color="auto"/>
        <w:bottom w:val="none" w:sz="0" w:space="0" w:color="auto"/>
        <w:right w:val="none" w:sz="0" w:space="0" w:color="auto"/>
      </w:divBdr>
    </w:div>
    <w:div w:id="1746875046">
      <w:bodyDiv w:val="1"/>
      <w:marLeft w:val="0"/>
      <w:marRight w:val="0"/>
      <w:marTop w:val="0"/>
      <w:marBottom w:val="0"/>
      <w:divBdr>
        <w:top w:val="none" w:sz="0" w:space="0" w:color="auto"/>
        <w:left w:val="none" w:sz="0" w:space="0" w:color="auto"/>
        <w:bottom w:val="none" w:sz="0" w:space="0" w:color="auto"/>
        <w:right w:val="none" w:sz="0" w:space="0" w:color="auto"/>
      </w:divBdr>
    </w:div>
    <w:div w:id="1854151439">
      <w:bodyDiv w:val="1"/>
      <w:marLeft w:val="0"/>
      <w:marRight w:val="0"/>
      <w:marTop w:val="0"/>
      <w:marBottom w:val="0"/>
      <w:divBdr>
        <w:top w:val="none" w:sz="0" w:space="0" w:color="auto"/>
        <w:left w:val="none" w:sz="0" w:space="0" w:color="auto"/>
        <w:bottom w:val="none" w:sz="0" w:space="0" w:color="auto"/>
        <w:right w:val="none" w:sz="0" w:space="0" w:color="auto"/>
      </w:divBdr>
    </w:div>
    <w:div w:id="1982541836">
      <w:bodyDiv w:val="1"/>
      <w:marLeft w:val="0"/>
      <w:marRight w:val="0"/>
      <w:marTop w:val="0"/>
      <w:marBottom w:val="0"/>
      <w:divBdr>
        <w:top w:val="none" w:sz="0" w:space="0" w:color="auto"/>
        <w:left w:val="none" w:sz="0" w:space="0" w:color="auto"/>
        <w:bottom w:val="none" w:sz="0" w:space="0" w:color="auto"/>
        <w:right w:val="none" w:sz="0" w:space="0" w:color="auto"/>
      </w:divBdr>
    </w:div>
    <w:div w:id="20908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sti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xstim.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xstim.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2035</Words>
  <Characters>16486</Characters>
  <Application>Microsoft Office Word</Application>
  <DocSecurity>0</DocSecurity>
  <Lines>137</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2017-03-06T11:09:00Z</dcterms:created>
  <dcterms:modified xsi:type="dcterms:W3CDTF">2017-03-07T08:12:00Z</dcterms:modified>
</cp:coreProperties>
</file>